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DB75" w14:textId="0A415448" w:rsidR="00F754B6" w:rsidRPr="00DB3E73" w:rsidRDefault="00F754B6" w:rsidP="006E3C61">
      <w:pPr>
        <w:pStyle w:val="Titulo12SNIG"/>
        <w:spacing w:before="360" w:after="600"/>
        <w:rPr>
          <w:lang w:val="es-ES"/>
        </w:rPr>
      </w:pPr>
      <w:r w:rsidRPr="4E7A6F07">
        <w:rPr>
          <w:lang w:val="es-ES"/>
        </w:rPr>
        <w:t>instruccionEs para LA PREPARACIóN DE</w:t>
      </w:r>
      <w:r w:rsidR="0009674C">
        <w:rPr>
          <w:lang w:val="es-ES"/>
        </w:rPr>
        <w:t xml:space="preserve"> </w:t>
      </w:r>
      <w:r w:rsidRPr="4E7A6F07">
        <w:rPr>
          <w:lang w:val="es-ES"/>
        </w:rPr>
        <w:t xml:space="preserve">un artículo para el </w:t>
      </w:r>
      <w:r w:rsidR="006F2D37" w:rsidRPr="4E7A6F07">
        <w:rPr>
          <w:lang w:val="es-ES"/>
        </w:rPr>
        <w:t xml:space="preserve">12 </w:t>
      </w:r>
      <w:r w:rsidRPr="4E7A6F07">
        <w:rPr>
          <w:lang w:val="es-ES"/>
        </w:rPr>
        <w:t xml:space="preserve">SIMPOSIO NACIONAL </w:t>
      </w:r>
      <w:r w:rsidR="006F2D37" w:rsidRPr="4E7A6F07">
        <w:rPr>
          <w:lang w:val="es-ES"/>
        </w:rPr>
        <w:t xml:space="preserve">DE </w:t>
      </w:r>
      <w:r w:rsidR="006F2D37" w:rsidRPr="0009674C">
        <w:t>INGENIERÍA</w:t>
      </w:r>
      <w:r w:rsidR="006F2D37" w:rsidRPr="4E7A6F07">
        <w:rPr>
          <w:lang w:val="es-ES"/>
        </w:rPr>
        <w:t xml:space="preserve"> GEOTÉCNICA</w:t>
      </w:r>
      <w:r w:rsidR="008C6D34" w:rsidRPr="4E7A6F07">
        <w:rPr>
          <w:lang w:val="es-ES"/>
        </w:rPr>
        <w:t xml:space="preserve"> (estilo título 12 snig)</w:t>
      </w:r>
    </w:p>
    <w:p w14:paraId="688C3F5B" w14:textId="6238EB38" w:rsidR="00961B7D" w:rsidRPr="00EF1462" w:rsidRDefault="002A558A" w:rsidP="006E3C61">
      <w:pPr>
        <w:pStyle w:val="Autor12SNIG"/>
        <w:spacing w:after="360"/>
      </w:pPr>
      <w:r w:rsidRPr="4E7A6F07">
        <w:rPr>
          <w:lang w:val="es-ES"/>
        </w:rPr>
        <w:t>Nombre</w:t>
      </w:r>
      <w:r w:rsidR="00961B7D" w:rsidRPr="4E7A6F07">
        <w:rPr>
          <w:lang w:val="es-ES"/>
        </w:rPr>
        <w:t xml:space="preserve"> </w:t>
      </w:r>
      <w:proofErr w:type="gramStart"/>
      <w:r w:rsidR="00C924FE" w:rsidRPr="4E7A6F07">
        <w:rPr>
          <w:lang w:val="es-ES"/>
        </w:rPr>
        <w:t>APELLIDO</w:t>
      </w:r>
      <w:r w:rsidR="00C924FE" w:rsidRPr="4E7A6F07">
        <w:rPr>
          <w:vertAlign w:val="superscript"/>
          <w:lang w:val="es-ES"/>
        </w:rPr>
        <w:t>(</w:t>
      </w:r>
      <w:r w:rsidR="0044635D" w:rsidRPr="4E7A6F07">
        <w:rPr>
          <w:vertAlign w:val="superscript"/>
          <w:lang w:val="es-ES"/>
        </w:rPr>
        <w:t>1)</w:t>
      </w:r>
      <w:r w:rsidR="00603DBB">
        <w:rPr>
          <w:vertAlign w:val="superscript"/>
          <w:lang w:val="es-ES"/>
        </w:rPr>
        <w:t>*</w:t>
      </w:r>
      <w:proofErr w:type="gramEnd"/>
      <w:r w:rsidR="00961B7D" w:rsidRPr="4E7A6F07">
        <w:rPr>
          <w:lang w:val="es-ES"/>
        </w:rPr>
        <w:t xml:space="preserve">, Segundo </w:t>
      </w:r>
      <w:proofErr w:type="gramStart"/>
      <w:r w:rsidR="00961B7D" w:rsidRPr="4E7A6F07">
        <w:rPr>
          <w:lang w:val="es-ES"/>
        </w:rPr>
        <w:t>AUTOR</w:t>
      </w:r>
      <w:r w:rsidR="0044635D" w:rsidRPr="4E7A6F07">
        <w:rPr>
          <w:vertAlign w:val="superscript"/>
          <w:lang w:val="es-ES"/>
        </w:rPr>
        <w:t>(</w:t>
      </w:r>
      <w:proofErr w:type="gramEnd"/>
      <w:r w:rsidR="0044635D" w:rsidRPr="4E7A6F07">
        <w:rPr>
          <w:vertAlign w:val="superscript"/>
          <w:lang w:val="es-ES"/>
        </w:rPr>
        <w:t>2)</w:t>
      </w:r>
      <w:r w:rsidR="00961B7D" w:rsidRPr="4E7A6F07">
        <w:rPr>
          <w:lang w:val="es-ES"/>
        </w:rPr>
        <w:t xml:space="preserve"> y Tercer </w:t>
      </w:r>
      <w:proofErr w:type="gramStart"/>
      <w:r w:rsidR="00961B7D" w:rsidRPr="4E7A6F07">
        <w:rPr>
          <w:lang w:val="es-ES"/>
        </w:rPr>
        <w:t>AUTOR</w:t>
      </w:r>
      <w:r w:rsidR="0044635D" w:rsidRPr="4E7A6F07">
        <w:rPr>
          <w:vertAlign w:val="superscript"/>
          <w:lang w:val="es-ES"/>
        </w:rPr>
        <w:t>(</w:t>
      </w:r>
      <w:proofErr w:type="gramEnd"/>
      <w:r w:rsidR="0044635D" w:rsidRPr="4E7A6F07">
        <w:rPr>
          <w:vertAlign w:val="superscript"/>
          <w:lang w:val="es-ES"/>
        </w:rPr>
        <w:t>2)</w:t>
      </w:r>
      <w:r w:rsidR="008C6D34" w:rsidRPr="4E7A6F07">
        <w:rPr>
          <w:lang w:val="es-ES"/>
        </w:rPr>
        <w:t xml:space="preserve"> (estilo </w:t>
      </w:r>
      <w:r w:rsidR="008C6D34" w:rsidRPr="00A8408D">
        <w:rPr>
          <w:lang w:val="es-ES"/>
        </w:rPr>
        <w:t>Autor 12SNIG</w:t>
      </w:r>
      <w:r w:rsidR="008C6D34" w:rsidRPr="4E7A6F07">
        <w:rPr>
          <w:lang w:val="es-ES"/>
        </w:rPr>
        <w:t>)</w:t>
      </w:r>
    </w:p>
    <w:p w14:paraId="04976391" w14:textId="5C183FF1" w:rsidR="00961B7D" w:rsidRPr="00CB2836" w:rsidRDefault="0044635D" w:rsidP="000E66B4">
      <w:pPr>
        <w:pStyle w:val="FiliacinCOMNI"/>
        <w:rPr>
          <w:spacing w:val="4"/>
        </w:rPr>
      </w:pPr>
      <w:r w:rsidRPr="00CB2836">
        <w:rPr>
          <w:spacing w:val="4"/>
          <w:vertAlign w:val="superscript"/>
        </w:rPr>
        <w:t>(1)</w:t>
      </w:r>
      <w:r w:rsidR="00961B7D" w:rsidRPr="00CB2836">
        <w:rPr>
          <w:spacing w:val="4"/>
        </w:rPr>
        <w:t xml:space="preserve"> Grupo o Departamento de Primer Autor</w:t>
      </w:r>
    </w:p>
    <w:p w14:paraId="4DA8C8AD" w14:textId="12CC844E" w:rsidR="00961B7D" w:rsidRPr="00CB2836" w:rsidRDefault="00943A06" w:rsidP="000E66B4">
      <w:pPr>
        <w:pStyle w:val="FiliacinCOMNI"/>
        <w:rPr>
          <w:spacing w:val="4"/>
        </w:rPr>
      </w:pPr>
      <w:r w:rsidRPr="00CB2836">
        <w:rPr>
          <w:spacing w:val="4"/>
        </w:rPr>
        <w:t xml:space="preserve"> </w:t>
      </w:r>
      <w:r w:rsidR="00961B7D" w:rsidRPr="00CB2836">
        <w:rPr>
          <w:spacing w:val="4"/>
        </w:rPr>
        <w:t>Universidad</w:t>
      </w:r>
      <w:r w:rsidR="000016B7">
        <w:rPr>
          <w:spacing w:val="4"/>
        </w:rPr>
        <w:t>/Empresa/Organismo</w:t>
      </w:r>
    </w:p>
    <w:p w14:paraId="5F278131" w14:textId="77777777" w:rsidR="00DF14F3" w:rsidRPr="00CB2836" w:rsidRDefault="00DF14F3" w:rsidP="006E3C61">
      <w:pPr>
        <w:pStyle w:val="FiliacinCOMNI"/>
        <w:spacing w:after="240"/>
        <w:rPr>
          <w:spacing w:val="4"/>
        </w:rPr>
      </w:pPr>
      <w:r w:rsidRPr="00CB2836">
        <w:rPr>
          <w:spacing w:val="4"/>
        </w:rPr>
        <w:t>Email</w:t>
      </w:r>
    </w:p>
    <w:p w14:paraId="13C2900F" w14:textId="77777777" w:rsidR="00961B7D" w:rsidRPr="00CB2836" w:rsidRDefault="0044635D" w:rsidP="000E66B4">
      <w:pPr>
        <w:pStyle w:val="FiliacinCOMNI"/>
        <w:rPr>
          <w:spacing w:val="4"/>
        </w:rPr>
      </w:pPr>
      <w:r w:rsidRPr="00CB2836">
        <w:rPr>
          <w:vertAlign w:val="superscript"/>
          <w:lang w:val="es-ES"/>
        </w:rPr>
        <w:t>(2)</w:t>
      </w:r>
      <w:r w:rsidR="00961B7D" w:rsidRPr="00CB2836">
        <w:rPr>
          <w:spacing w:val="4"/>
        </w:rPr>
        <w:t xml:space="preserve"> Grupo o Departamento de Segundo B. Autor y Tercer C. Autor</w:t>
      </w:r>
    </w:p>
    <w:p w14:paraId="403E4887" w14:textId="1541BE65" w:rsidR="00961B7D" w:rsidRPr="00CB2836" w:rsidRDefault="00961B7D" w:rsidP="000E66B4">
      <w:pPr>
        <w:pStyle w:val="FiliacinCOMNI"/>
        <w:rPr>
          <w:spacing w:val="4"/>
        </w:rPr>
      </w:pPr>
      <w:r w:rsidRPr="00CB2836">
        <w:rPr>
          <w:spacing w:val="4"/>
        </w:rPr>
        <w:t>Universidad</w:t>
      </w:r>
      <w:r w:rsidR="00B87BD6">
        <w:rPr>
          <w:spacing w:val="4"/>
        </w:rPr>
        <w:t>/Empresa/Organismo</w:t>
      </w:r>
    </w:p>
    <w:p w14:paraId="30713BD6" w14:textId="3CA4A3B4" w:rsidR="00DF14F3" w:rsidRDefault="00DF14F3" w:rsidP="000E66B4">
      <w:pPr>
        <w:pStyle w:val="FiliacinCOMNI"/>
        <w:rPr>
          <w:spacing w:val="4"/>
        </w:rPr>
      </w:pPr>
      <w:r w:rsidRPr="00CB2836">
        <w:rPr>
          <w:spacing w:val="4"/>
        </w:rPr>
        <w:t>Email</w:t>
      </w:r>
    </w:p>
    <w:p w14:paraId="1328FA7F" w14:textId="4FA13792" w:rsidR="00603DBB" w:rsidRPr="00CB2836" w:rsidRDefault="00603DBB" w:rsidP="000E66B4">
      <w:pPr>
        <w:pStyle w:val="FiliacinCOMNI"/>
        <w:rPr>
          <w:spacing w:val="4"/>
        </w:rPr>
      </w:pPr>
      <w:r>
        <w:rPr>
          <w:spacing w:val="4"/>
        </w:rPr>
        <w:t xml:space="preserve">(* el asterisco indica indicar el autor/a </w:t>
      </w:r>
      <w:proofErr w:type="spellStart"/>
      <w:r>
        <w:rPr>
          <w:spacing w:val="4"/>
        </w:rPr>
        <w:t>a</w:t>
      </w:r>
      <w:proofErr w:type="spellEnd"/>
      <w:r>
        <w:rPr>
          <w:spacing w:val="4"/>
        </w:rPr>
        <w:t xml:space="preserve"> quien hay que dirigir la correspondencia) </w:t>
      </w:r>
    </w:p>
    <w:p w14:paraId="580D992D" w14:textId="2821716B" w:rsidR="00961B7D" w:rsidRDefault="00961B7D" w:rsidP="009E1C2F">
      <w:pPr>
        <w:pStyle w:val="TituloResumen12SNIG"/>
        <w:rPr>
          <w:i/>
        </w:rPr>
      </w:pPr>
      <w:r>
        <w:t>RESUMEN</w:t>
      </w:r>
      <w:r w:rsidR="00B9618B">
        <w:t xml:space="preserve"> (estilo Título Resumen 12SNIG)</w:t>
      </w:r>
    </w:p>
    <w:p w14:paraId="305E19D7" w14:textId="0ADC40E8" w:rsidR="00961B7D" w:rsidRDefault="00961B7D" w:rsidP="0014005B">
      <w:pPr>
        <w:pStyle w:val="Resumen12SNIG"/>
      </w:pPr>
      <w:r w:rsidRPr="4E7A6F07">
        <w:rPr>
          <w:lang w:val="es-ES"/>
        </w:rPr>
        <w:t>Este documento proporciona la información e instrucciones necesarias para preparar un artículo de modo que pueda s</w:t>
      </w:r>
      <w:r w:rsidR="000E66B4" w:rsidRPr="4E7A6F07">
        <w:rPr>
          <w:lang w:val="es-ES"/>
        </w:rPr>
        <w:t xml:space="preserve">er incluido en las Actas del </w:t>
      </w:r>
      <w:r w:rsidR="005113F2" w:rsidRPr="4E7A6F07">
        <w:rPr>
          <w:lang w:val="es-ES"/>
        </w:rPr>
        <w:t>12</w:t>
      </w:r>
      <w:r w:rsidRPr="4E7A6F07">
        <w:rPr>
          <w:lang w:val="es-ES"/>
        </w:rPr>
        <w:t xml:space="preserve"> Simposio Nacional </w:t>
      </w:r>
      <w:r w:rsidR="005113F2" w:rsidRPr="4E7A6F07">
        <w:rPr>
          <w:lang w:val="es-ES"/>
        </w:rPr>
        <w:t>de Ingeniería Geotécnica</w:t>
      </w:r>
      <w:r w:rsidRPr="4E7A6F07">
        <w:rPr>
          <w:lang w:val="es-ES"/>
        </w:rPr>
        <w:t>. En la primera página debe incluirse el título del artí</w:t>
      </w:r>
      <w:r w:rsidR="007A7E6F" w:rsidRPr="4E7A6F07">
        <w:rPr>
          <w:lang w:val="es-ES"/>
        </w:rPr>
        <w:t>culo, los autores, su filiación</w:t>
      </w:r>
      <w:r w:rsidRPr="4E7A6F07">
        <w:rPr>
          <w:lang w:val="es-ES"/>
        </w:rPr>
        <w:t xml:space="preserve"> y el resumen</w:t>
      </w:r>
      <w:r w:rsidR="00943A06" w:rsidRPr="4E7A6F07">
        <w:rPr>
          <w:lang w:val="es-ES"/>
        </w:rPr>
        <w:t>.</w:t>
      </w:r>
      <w:r w:rsidR="007E31A9" w:rsidRPr="4E7A6F07">
        <w:rPr>
          <w:lang w:val="es-ES"/>
        </w:rPr>
        <w:t xml:space="preserve"> El resumen </w:t>
      </w:r>
      <w:r w:rsidR="00DE6E39" w:rsidRPr="4E7A6F07">
        <w:rPr>
          <w:lang w:val="es-ES"/>
        </w:rPr>
        <w:t xml:space="preserve">tendrá una longitud máxima de </w:t>
      </w:r>
      <w:r w:rsidR="00DE6E39" w:rsidRPr="00061D9B">
        <w:rPr>
          <w:lang w:val="es-ES"/>
        </w:rPr>
        <w:t>400</w:t>
      </w:r>
      <w:r w:rsidR="00DE6E39" w:rsidRPr="4E7A6F07">
        <w:rPr>
          <w:lang w:val="es-ES"/>
        </w:rPr>
        <w:t xml:space="preserve"> palabras</w:t>
      </w:r>
      <w:r w:rsidR="008850BA" w:rsidRPr="4E7A6F07">
        <w:rPr>
          <w:lang w:val="es-ES"/>
        </w:rPr>
        <w:t xml:space="preserve"> y deberá ir Times New </w:t>
      </w:r>
      <w:proofErr w:type="spellStart"/>
      <w:r w:rsidR="008850BA" w:rsidRPr="4E7A6F07">
        <w:rPr>
          <w:lang w:val="es-ES"/>
        </w:rPr>
        <w:t>Roman</w:t>
      </w:r>
      <w:proofErr w:type="spellEnd"/>
      <w:r w:rsidR="008850BA" w:rsidRPr="4E7A6F07">
        <w:rPr>
          <w:lang w:val="es-ES"/>
        </w:rPr>
        <w:t xml:space="preserve"> 12 </w:t>
      </w:r>
      <w:proofErr w:type="spellStart"/>
      <w:r w:rsidR="008850BA" w:rsidRPr="4E7A6F07">
        <w:rPr>
          <w:lang w:val="es-ES"/>
        </w:rPr>
        <w:t>pto</w:t>
      </w:r>
      <w:proofErr w:type="spellEnd"/>
      <w:r w:rsidR="008850BA" w:rsidRPr="4E7A6F07">
        <w:rPr>
          <w:lang w:val="es-ES"/>
        </w:rPr>
        <w:t xml:space="preserve"> cursiva</w:t>
      </w:r>
      <w:r w:rsidR="0014005B" w:rsidRPr="4E7A6F07">
        <w:rPr>
          <w:lang w:val="es-ES"/>
        </w:rPr>
        <w:t>, con espaciado del párrafo posterior de 18.</w:t>
      </w:r>
      <w:r w:rsidR="00B9618B" w:rsidRPr="4E7A6F07">
        <w:rPr>
          <w:lang w:val="es-ES"/>
        </w:rPr>
        <w:t xml:space="preserve"> (estilo </w:t>
      </w:r>
      <w:r w:rsidR="005157D6" w:rsidRPr="4E7A6F07">
        <w:rPr>
          <w:lang w:val="es-ES"/>
        </w:rPr>
        <w:t>Resumen 12 SNIG)</w:t>
      </w:r>
    </w:p>
    <w:p w14:paraId="4CF33418" w14:textId="2A44F155" w:rsidR="007E31A9" w:rsidRDefault="001519AF" w:rsidP="001519AF">
      <w:pPr>
        <w:pStyle w:val="TituloResumen12SNIG"/>
      </w:pPr>
      <w:r>
        <w:t>ABSTRACT</w:t>
      </w:r>
      <w:r w:rsidR="005157D6">
        <w:t xml:space="preserve"> (estilo Titulo Resumen 12 SNIG)</w:t>
      </w:r>
    </w:p>
    <w:p w14:paraId="53E701B0" w14:textId="1FF3D13F" w:rsidR="001519AF" w:rsidRDefault="008C54E2">
      <w:pPr>
        <w:pStyle w:val="Resumen12SNIG"/>
      </w:pPr>
      <w:r>
        <w:t>Se debe incluir el resumen en inglés con el mismo estilo y extensión que el resumen.</w:t>
      </w:r>
      <w:r w:rsidR="005157D6">
        <w:t xml:space="preserve"> (estilo Resumen</w:t>
      </w:r>
      <w:r w:rsidR="00687718">
        <w:t xml:space="preserve"> 12 SNIG)</w:t>
      </w:r>
    </w:p>
    <w:p w14:paraId="4FC2956A" w14:textId="0D5C7BED" w:rsidR="00084C2D" w:rsidRPr="004006F8" w:rsidRDefault="00084C2D" w:rsidP="00D31053">
      <w:pPr>
        <w:pStyle w:val="PalabrasclaveKeywords12SNIG"/>
      </w:pPr>
      <w:r w:rsidRPr="00722F1B">
        <w:rPr>
          <w:rStyle w:val="TtuloPalabrasClave12SNIGCar"/>
        </w:rPr>
        <w:t>PALABRAS CLAVE (KEYWORDS)</w:t>
      </w:r>
      <w:r w:rsidR="001B6EDF">
        <w:rPr>
          <w:rStyle w:val="TtuloPalabrasClave12SNIGCar"/>
        </w:rPr>
        <w:t xml:space="preserve"> </w:t>
      </w:r>
      <w:r w:rsidR="00605E39">
        <w:t>(en mayúsculas título)</w:t>
      </w:r>
      <w:r w:rsidRPr="00084C2D">
        <w:t>:</w:t>
      </w:r>
      <w:r>
        <w:t xml:space="preserve"> </w:t>
      </w:r>
      <w:r w:rsidR="004928C4" w:rsidRPr="00D31053">
        <w:t>Incluir</w:t>
      </w:r>
      <w:r w:rsidR="004928C4" w:rsidRPr="004006F8">
        <w:t xml:space="preserve"> un máximo de tres palabras clave en castellano y en inglés entre paréntesis</w:t>
      </w:r>
      <w:r w:rsidR="00F3400F">
        <w:t>, primera letra en mayúsculas</w:t>
      </w:r>
      <w:r w:rsidR="006330AB">
        <w:t xml:space="preserve">, Times New </w:t>
      </w:r>
      <w:proofErr w:type="spellStart"/>
      <w:r w:rsidR="006330AB">
        <w:t>Roman</w:t>
      </w:r>
      <w:proofErr w:type="spellEnd"/>
      <w:r w:rsidR="006330AB">
        <w:t xml:space="preserve"> 10pt cursiva</w:t>
      </w:r>
      <w:r w:rsidR="00F3400F">
        <w:t>. Ejemplo: Terraplén (</w:t>
      </w:r>
      <w:proofErr w:type="spellStart"/>
      <w:r w:rsidR="00F3400F">
        <w:t>E</w:t>
      </w:r>
      <w:r w:rsidR="006246DD">
        <w:t>mbankment</w:t>
      </w:r>
      <w:proofErr w:type="spellEnd"/>
      <w:r w:rsidR="006330AB">
        <w:t>) (estilo</w:t>
      </w:r>
      <w:r w:rsidR="00EF1462">
        <w:t xml:space="preserve"> </w:t>
      </w:r>
      <w:r w:rsidR="006330AB">
        <w:t>Palabras clave/</w:t>
      </w:r>
      <w:proofErr w:type="spellStart"/>
      <w:r w:rsidR="00EF1462">
        <w:t>Keywords</w:t>
      </w:r>
      <w:proofErr w:type="spellEnd"/>
      <w:r w:rsidR="00EF1462">
        <w:t xml:space="preserve"> </w:t>
      </w:r>
      <w:r w:rsidR="006330AB">
        <w:t>12 SNIG)</w:t>
      </w:r>
    </w:p>
    <w:p w14:paraId="170073AC" w14:textId="1C5D0378" w:rsidR="00961B7D" w:rsidRPr="006D5B17" w:rsidRDefault="00961B7D" w:rsidP="009E6F79">
      <w:pPr>
        <w:pStyle w:val="Nivel112SNIG"/>
      </w:pPr>
      <w:r w:rsidRPr="006D5B17">
        <w:t>INTRODUCCIÓN</w:t>
      </w:r>
      <w:r w:rsidR="00687718" w:rsidRPr="006D5B17">
        <w:t xml:space="preserve"> (estilo Nivel 1 12</w:t>
      </w:r>
      <w:r w:rsidR="005F351D" w:rsidRPr="006D5B17">
        <w:t xml:space="preserve"> SNIG)</w:t>
      </w:r>
    </w:p>
    <w:p w14:paraId="61235ADD" w14:textId="59C1C5A0" w:rsidR="00961B7D" w:rsidRPr="000E46C8" w:rsidRDefault="00961B7D" w:rsidP="000E46C8">
      <w:pPr>
        <w:pStyle w:val="Cuerpo12SNIG"/>
      </w:pPr>
      <w:r w:rsidRPr="00C6204F">
        <w:t xml:space="preserve">Las memorias serán </w:t>
      </w:r>
      <w:r w:rsidR="001133DA" w:rsidRPr="00C6204F">
        <w:t xml:space="preserve">recogidas </w:t>
      </w:r>
      <w:r w:rsidRPr="00C6204F">
        <w:t xml:space="preserve">en formato digital. La extensión máxima de los artículos </w:t>
      </w:r>
      <w:r w:rsidR="00943A06" w:rsidRPr="00C6204F">
        <w:t>es</w:t>
      </w:r>
      <w:r w:rsidRPr="00C6204F">
        <w:t xml:space="preserve"> de </w:t>
      </w:r>
      <w:r w:rsidRPr="00061D9B">
        <w:t>1</w:t>
      </w:r>
      <w:r w:rsidR="00AB3684" w:rsidRPr="00061D9B">
        <w:t>0</w:t>
      </w:r>
      <w:r w:rsidRPr="00EF1462">
        <w:t xml:space="preserve"> páginas, incluyendo figuras</w:t>
      </w:r>
      <w:r w:rsidR="00E20AC6" w:rsidRPr="00EF1462">
        <w:t>, tablas</w:t>
      </w:r>
      <w:r w:rsidRPr="00EF1462">
        <w:t xml:space="preserve"> y referencias. </w:t>
      </w:r>
      <w:r w:rsidR="005F351D">
        <w:t>Usar para el cuerpo del texto el estilo Cuerpo 12 SNIG</w:t>
      </w:r>
      <w:r w:rsidR="007A3770">
        <w:t>.</w:t>
      </w:r>
    </w:p>
    <w:p w14:paraId="531B9009" w14:textId="7B44EA47" w:rsidR="00961B7D" w:rsidRDefault="00961B7D" w:rsidP="000E46C8">
      <w:pPr>
        <w:pStyle w:val="Cuerpo12SNIG"/>
        <w:rPr>
          <w:color w:val="000000" w:themeColor="text1"/>
          <w:lang w:val="es-ES"/>
        </w:rPr>
      </w:pPr>
      <w:r w:rsidRPr="4E7A6F07">
        <w:rPr>
          <w:lang w:val="es-ES"/>
        </w:rPr>
        <w:t xml:space="preserve">Los autores deberán enviar los artículos electrónicamente a través de la página web del Simposio, </w:t>
      </w:r>
      <w:r w:rsidR="00E45222" w:rsidRPr="4E7A6F07">
        <w:rPr>
          <w:lang w:val="es-ES"/>
        </w:rPr>
        <w:t xml:space="preserve">https://12snig.es/ </w:t>
      </w:r>
      <w:hyperlink r:id="rId8" w:history="1"/>
      <w:r w:rsidR="00CB73F3" w:rsidRPr="4E7A6F07">
        <w:rPr>
          <w:lang w:val="es-ES"/>
        </w:rPr>
        <w:t xml:space="preserve">, </w:t>
      </w:r>
      <w:r w:rsidRPr="4E7A6F07">
        <w:rPr>
          <w:color w:val="000000" w:themeColor="text1"/>
          <w:lang w:val="es-ES"/>
        </w:rPr>
        <w:t xml:space="preserve">antes </w:t>
      </w:r>
      <w:r w:rsidR="00F754B6" w:rsidRPr="4E7A6F07">
        <w:rPr>
          <w:color w:val="000000" w:themeColor="text1"/>
          <w:lang w:val="es-ES"/>
        </w:rPr>
        <w:t>de la fecha establecida en la página web del simposio</w:t>
      </w:r>
      <w:r w:rsidRPr="4E7A6F07">
        <w:rPr>
          <w:color w:val="000000" w:themeColor="text1"/>
          <w:lang w:val="es-ES"/>
        </w:rPr>
        <w:t>.</w:t>
      </w:r>
      <w:r w:rsidRPr="4E7A6F07">
        <w:rPr>
          <w:lang w:val="es-ES"/>
        </w:rPr>
        <w:t xml:space="preserve"> El artículo debe estar escrito siguiendo </w:t>
      </w:r>
      <w:r w:rsidR="00F27670">
        <w:rPr>
          <w:lang w:val="es-ES"/>
        </w:rPr>
        <w:t>este</w:t>
      </w:r>
      <w:r w:rsidR="00F27670" w:rsidRPr="4E7A6F07">
        <w:rPr>
          <w:lang w:val="es-ES"/>
        </w:rPr>
        <w:t xml:space="preserve"> </w:t>
      </w:r>
      <w:r w:rsidRPr="4E7A6F07">
        <w:rPr>
          <w:lang w:val="es-ES"/>
        </w:rPr>
        <w:t xml:space="preserve">formato de plantilla </w:t>
      </w:r>
      <w:r w:rsidR="00841D0E">
        <w:rPr>
          <w:lang w:val="es-ES"/>
        </w:rPr>
        <w:t xml:space="preserve">también </w:t>
      </w:r>
      <w:r w:rsidRPr="4E7A6F07">
        <w:rPr>
          <w:color w:val="000000" w:themeColor="text1"/>
          <w:lang w:val="es-ES"/>
        </w:rPr>
        <w:t>disponible en el apartado de “</w:t>
      </w:r>
      <w:hyperlink r:id="rId9">
        <w:r w:rsidRPr="4E7A6F07">
          <w:rPr>
            <w:rStyle w:val="Hipervnculo"/>
            <w:noProof w:val="0"/>
            <w:sz w:val="22"/>
            <w:lang w:val="es-ES"/>
          </w:rPr>
          <w:t>Instrucciones para autores</w:t>
        </w:r>
      </w:hyperlink>
      <w:r w:rsidRPr="4E7A6F07">
        <w:rPr>
          <w:color w:val="000000" w:themeColor="text1"/>
          <w:lang w:val="es-ES"/>
        </w:rPr>
        <w:t xml:space="preserve">”. El artículo debe ser convertido </w:t>
      </w:r>
      <w:r w:rsidR="008F3747">
        <w:rPr>
          <w:color w:val="000000" w:themeColor="text1"/>
          <w:lang w:val="es-ES"/>
        </w:rPr>
        <w:t>a</w:t>
      </w:r>
      <w:r w:rsidR="008F3747" w:rsidRPr="4E7A6F07">
        <w:rPr>
          <w:color w:val="000000" w:themeColor="text1"/>
          <w:lang w:val="es-ES"/>
        </w:rPr>
        <w:t xml:space="preserve"> </w:t>
      </w:r>
      <w:r w:rsidR="00CF30E0" w:rsidRPr="4E7A6F07">
        <w:rPr>
          <w:color w:val="000000" w:themeColor="text1"/>
          <w:lang w:val="es-ES"/>
        </w:rPr>
        <w:t>formato PDF</w:t>
      </w:r>
      <w:r w:rsidRPr="4E7A6F07">
        <w:rPr>
          <w:color w:val="000000" w:themeColor="text1"/>
          <w:lang w:val="es-ES"/>
        </w:rPr>
        <w:t xml:space="preserve"> para ser aceptado por el sistema</w:t>
      </w:r>
      <w:r w:rsidR="00C47915" w:rsidRPr="4E7A6F07">
        <w:rPr>
          <w:color w:val="000000" w:themeColor="text1"/>
          <w:lang w:val="es-ES"/>
        </w:rPr>
        <w:t xml:space="preserve"> y además </w:t>
      </w:r>
      <w:r w:rsidR="007D77D1" w:rsidRPr="4E7A6F07">
        <w:rPr>
          <w:color w:val="000000" w:themeColor="text1"/>
          <w:lang w:val="es-ES"/>
        </w:rPr>
        <w:t>incluirse en formato .doc</w:t>
      </w:r>
      <w:r w:rsidRPr="4E7A6F07">
        <w:rPr>
          <w:color w:val="000000" w:themeColor="text1"/>
          <w:lang w:val="es-ES"/>
        </w:rPr>
        <w:t xml:space="preserve">. </w:t>
      </w:r>
    </w:p>
    <w:p w14:paraId="42ACC26C" w14:textId="7265E9F9" w:rsidR="000B653D" w:rsidRPr="008A6A20" w:rsidRDefault="00114B3D" w:rsidP="006246DD">
      <w:pPr>
        <w:pStyle w:val="Cuerpo12SNIG"/>
      </w:pPr>
      <w:r w:rsidRPr="004D2552">
        <w:t xml:space="preserve">El artículo debe ser escrito en castellano salvo excepciones expresamente autorizadas por la organización. Los artículos asociados a las 9as Jornadas </w:t>
      </w:r>
      <w:proofErr w:type="gramStart"/>
      <w:r w:rsidRPr="004D2552">
        <w:t>Hispano-Portuguesas</w:t>
      </w:r>
      <w:proofErr w:type="gramEnd"/>
      <w:r w:rsidRPr="004D2552">
        <w:t xml:space="preserve"> podrán ser escritas en portugués.</w:t>
      </w:r>
      <w:r>
        <w:rPr>
          <w:i/>
          <w:iCs/>
        </w:rPr>
        <w:t xml:space="preserve"> </w:t>
      </w:r>
      <w:r w:rsidRPr="008A6A20">
        <w:t xml:space="preserve">El artículo debe ser escrito </w:t>
      </w:r>
      <w:r w:rsidR="00961B7D" w:rsidRPr="008A6A20">
        <w:t xml:space="preserve">en formato DIN-A4 con una caja de impresión de </w:t>
      </w:r>
      <w:r w:rsidR="00A62E31">
        <w:t>17</w:t>
      </w:r>
      <w:r w:rsidR="00A62E31" w:rsidRPr="008A6A20">
        <w:t xml:space="preserve"> </w:t>
      </w:r>
      <w:r w:rsidR="00961B7D" w:rsidRPr="008A6A20">
        <w:t xml:space="preserve">x </w:t>
      </w:r>
      <w:r w:rsidR="00A62E31">
        <w:t>25</w:t>
      </w:r>
      <w:r w:rsidR="00A62E31" w:rsidRPr="008A6A20">
        <w:t xml:space="preserve"> </w:t>
      </w:r>
      <w:r w:rsidR="00961B7D" w:rsidRPr="008A6A20">
        <w:t>cm, centrada en la página</w:t>
      </w:r>
      <w:r w:rsidR="003431B8">
        <w:t>, o lo que es lo mismo margen superior 1,5 cm, inferior 2,26 cm, izquierdo y derecho 2,01 cm</w:t>
      </w:r>
      <w:r w:rsidR="00961B7D" w:rsidRPr="008A6A20">
        <w:t xml:space="preserve">. El artículo incluyendo figuras, tablas y referencias debe tener una longitud mínima de </w:t>
      </w:r>
      <w:r w:rsidR="00943A06" w:rsidRPr="008A6A20">
        <w:t>6</w:t>
      </w:r>
      <w:r w:rsidR="00961B7D" w:rsidRPr="008A6A20">
        <w:t xml:space="preserve"> páginas y no debe exceder las </w:t>
      </w:r>
      <w:r w:rsidR="00580AD2">
        <w:t>10</w:t>
      </w:r>
      <w:r w:rsidR="00580AD2" w:rsidRPr="008A6A20">
        <w:t xml:space="preserve"> </w:t>
      </w:r>
      <w:r w:rsidR="00961B7D" w:rsidRPr="008A6A20">
        <w:t>páginas. El tamaño máximo del archivo</w:t>
      </w:r>
      <w:r w:rsidR="001B3D35" w:rsidRPr="008A6A20">
        <w:t xml:space="preserve"> en formato </w:t>
      </w:r>
      <w:r w:rsidR="000E66B4" w:rsidRPr="008A6A20">
        <w:t>PDF</w:t>
      </w:r>
      <w:r w:rsidR="00961B7D" w:rsidRPr="008A6A20">
        <w:t xml:space="preserve"> no debe exceder los </w:t>
      </w:r>
      <w:r w:rsidR="0052309C" w:rsidRPr="008A6A20">
        <w:t>10</w:t>
      </w:r>
      <w:r w:rsidR="00961B7D" w:rsidRPr="008A6A20">
        <w:t xml:space="preserve"> Mb.</w:t>
      </w:r>
    </w:p>
    <w:p w14:paraId="1228C8A9" w14:textId="7474D68B" w:rsidR="00810FB7" w:rsidRDefault="006D785B" w:rsidP="009402BA">
      <w:pPr>
        <w:pStyle w:val="Nivel112SNIG"/>
      </w:pPr>
      <w:r>
        <w:t>TÍTULO, AUTORES, FILIACIÓN</w:t>
      </w:r>
    </w:p>
    <w:p w14:paraId="75C1ACE0" w14:textId="77777777" w:rsidR="00961B7D" w:rsidRPr="008A6A20" w:rsidRDefault="00961B7D" w:rsidP="003349C6">
      <w:pPr>
        <w:pStyle w:val="Cuerpo12SNIG"/>
      </w:pPr>
      <w:r w:rsidRPr="008A6A20">
        <w:lastRenderedPageBreak/>
        <w:t xml:space="preserve">La primera página debe contener el Título, Autor/es, Filiación/es y el Resumen. La Introducción debe comenzar inmediatamente después, siguiendo el formato de esta plantilla. </w:t>
      </w:r>
    </w:p>
    <w:p w14:paraId="2ABC4BC9" w14:textId="56F1E82A" w:rsidR="00961B7D" w:rsidRPr="00ED1DA9" w:rsidRDefault="00BB277B" w:rsidP="00ED1DA9">
      <w:pPr>
        <w:pStyle w:val="Cuerpo12SNIG"/>
      </w:pPr>
      <w:r w:rsidRPr="4E7A6F07">
        <w:rPr>
          <w:lang w:val="es-ES"/>
        </w:rPr>
        <w:t>E</w:t>
      </w:r>
      <w:r w:rsidR="00961B7D" w:rsidRPr="4E7A6F07">
        <w:rPr>
          <w:lang w:val="es-ES"/>
        </w:rPr>
        <w:t xml:space="preserve">l título se debe escribir </w:t>
      </w:r>
      <w:r w:rsidR="00CF30E0" w:rsidRPr="4E7A6F07">
        <w:rPr>
          <w:lang w:val="es-ES"/>
        </w:rPr>
        <w:t>centrado</w:t>
      </w:r>
      <w:r w:rsidR="003C7611" w:rsidRPr="4E7A6F07">
        <w:rPr>
          <w:lang w:val="es-ES"/>
        </w:rPr>
        <w:t>, con letra de 14</w:t>
      </w:r>
      <w:r w:rsidR="00961B7D" w:rsidRPr="4E7A6F07">
        <w:rPr>
          <w:lang w:val="es-ES"/>
        </w:rPr>
        <w:t xml:space="preserve"> pt, negrita Times New </w:t>
      </w:r>
      <w:proofErr w:type="spellStart"/>
      <w:r w:rsidR="00961B7D" w:rsidRPr="4E7A6F07">
        <w:rPr>
          <w:lang w:val="es-ES"/>
        </w:rPr>
        <w:t>Roman</w:t>
      </w:r>
      <w:proofErr w:type="spellEnd"/>
      <w:r w:rsidR="00961B7D" w:rsidRPr="4E7A6F07">
        <w:rPr>
          <w:lang w:val="es-ES"/>
        </w:rPr>
        <w:t>, todo en mayúsculas. Si el título ocupara varias líneas, éstas deben estar simplemente espaciadas</w:t>
      </w:r>
      <w:r w:rsidR="00F61402">
        <w:rPr>
          <w:lang w:val="es-ES"/>
        </w:rPr>
        <w:t xml:space="preserve"> (estilo Título 12 SNIG)</w:t>
      </w:r>
      <w:r w:rsidR="00961B7D" w:rsidRPr="4E7A6F07">
        <w:rPr>
          <w:lang w:val="es-ES"/>
        </w:rPr>
        <w:t xml:space="preserve">. </w:t>
      </w:r>
    </w:p>
    <w:p w14:paraId="5F2EF758" w14:textId="0D9036A9" w:rsidR="00961B7D" w:rsidRPr="00ED1DA9" w:rsidRDefault="00961B7D" w:rsidP="00ED1DA9">
      <w:pPr>
        <w:pStyle w:val="Cuerpo12SNIG"/>
      </w:pPr>
      <w:r w:rsidRPr="4E7A6F07">
        <w:rPr>
          <w:lang w:val="es-ES"/>
        </w:rPr>
        <w:t xml:space="preserve">Los autores deben </w:t>
      </w:r>
      <w:r w:rsidR="003274A6">
        <w:rPr>
          <w:lang w:val="es-ES"/>
        </w:rPr>
        <w:t>figurar</w:t>
      </w:r>
      <w:r w:rsidR="003274A6" w:rsidRPr="4E7A6F07">
        <w:rPr>
          <w:lang w:val="es-ES"/>
        </w:rPr>
        <w:t xml:space="preserve"> </w:t>
      </w:r>
      <w:r w:rsidRPr="4E7A6F07">
        <w:rPr>
          <w:lang w:val="es-ES"/>
        </w:rPr>
        <w:t>con el nombre completo (no la inicial)</w:t>
      </w:r>
      <w:r w:rsidR="001B3053" w:rsidRPr="4E7A6F07">
        <w:rPr>
          <w:lang w:val="es-ES"/>
        </w:rPr>
        <w:t xml:space="preserve"> (primera letra en mayúscula y resto en minúscula, ejemplo María)</w:t>
      </w:r>
      <w:r w:rsidRPr="4E7A6F07">
        <w:rPr>
          <w:lang w:val="es-ES"/>
        </w:rPr>
        <w:t xml:space="preserve"> y el/los apellido/s </w:t>
      </w:r>
      <w:r w:rsidR="001B3053" w:rsidRPr="4E7A6F07">
        <w:rPr>
          <w:lang w:val="es-ES"/>
        </w:rPr>
        <w:t>en mayúscula</w:t>
      </w:r>
      <w:r w:rsidR="00AA54D0" w:rsidRPr="4E7A6F07">
        <w:rPr>
          <w:lang w:val="es-ES"/>
        </w:rPr>
        <w:t xml:space="preserve">s todas las letras </w:t>
      </w:r>
      <w:r w:rsidRPr="4E7A6F07">
        <w:rPr>
          <w:lang w:val="es-ES"/>
        </w:rPr>
        <w:t xml:space="preserve">(véase la cabecera de este documento). Se deben escribir en letra tipo 12 pt negrita Times New </w:t>
      </w:r>
      <w:proofErr w:type="spellStart"/>
      <w:r w:rsidRPr="4E7A6F07">
        <w:rPr>
          <w:lang w:val="es-ES"/>
        </w:rPr>
        <w:t>Roman</w:t>
      </w:r>
      <w:proofErr w:type="spellEnd"/>
      <w:r w:rsidR="008407C3" w:rsidRPr="4E7A6F07">
        <w:rPr>
          <w:lang w:val="es-ES"/>
        </w:rPr>
        <w:t xml:space="preserve"> (estilo Autor 12 SNIG)</w:t>
      </w:r>
      <w:r w:rsidRPr="4E7A6F07">
        <w:rPr>
          <w:lang w:val="es-ES"/>
        </w:rPr>
        <w:t xml:space="preserve">. </w:t>
      </w:r>
    </w:p>
    <w:p w14:paraId="0570C580" w14:textId="79056B5B" w:rsidR="00961B7D" w:rsidRPr="00ED1DA9" w:rsidRDefault="00961B7D" w:rsidP="00ED1DA9">
      <w:pPr>
        <w:pStyle w:val="Cuerpo12SNIG"/>
      </w:pPr>
      <w:r w:rsidRPr="4E7A6F07">
        <w:rPr>
          <w:lang w:val="es-ES"/>
        </w:rPr>
        <w:t xml:space="preserve">La filiación de los autores se debe escribir </w:t>
      </w:r>
      <w:r w:rsidR="00CF30E0" w:rsidRPr="4E7A6F07">
        <w:rPr>
          <w:lang w:val="es-ES"/>
        </w:rPr>
        <w:t>e</w:t>
      </w:r>
      <w:r w:rsidRPr="4E7A6F07">
        <w:rPr>
          <w:lang w:val="es-ES"/>
        </w:rPr>
        <w:t xml:space="preserve">n letra de 12 pt tipo Times New </w:t>
      </w:r>
      <w:proofErr w:type="spellStart"/>
      <w:r w:rsidRPr="4E7A6F07">
        <w:rPr>
          <w:lang w:val="es-ES"/>
        </w:rPr>
        <w:t>Roman</w:t>
      </w:r>
      <w:proofErr w:type="spellEnd"/>
      <w:r w:rsidRPr="4E7A6F07">
        <w:rPr>
          <w:lang w:val="es-ES"/>
        </w:rPr>
        <w:t xml:space="preserve">. </w:t>
      </w:r>
      <w:r w:rsidR="00F00F58">
        <w:rPr>
          <w:lang w:val="es-ES"/>
        </w:rPr>
        <w:t>Se debe indicar quien es el autor de correspondencia.</w:t>
      </w:r>
    </w:p>
    <w:p w14:paraId="32D5563E" w14:textId="522B2900" w:rsidR="00961B7D" w:rsidRDefault="00961B7D" w:rsidP="00ED1DA9">
      <w:pPr>
        <w:pStyle w:val="Cuerpo12SNIG"/>
        <w:rPr>
          <w:lang w:val="es-ES"/>
        </w:rPr>
      </w:pPr>
      <w:r w:rsidRPr="4E7A6F07">
        <w:rPr>
          <w:lang w:val="es-ES"/>
        </w:rPr>
        <w:t xml:space="preserve">Dentro del cuerpo del artículo se incluirá un Resumen </w:t>
      </w:r>
      <w:proofErr w:type="gramStart"/>
      <w:r w:rsidRPr="4E7A6F07">
        <w:rPr>
          <w:lang w:val="es-ES"/>
        </w:rPr>
        <w:t>del mismo</w:t>
      </w:r>
      <w:proofErr w:type="gramEnd"/>
      <w:r w:rsidRPr="4E7A6F07">
        <w:rPr>
          <w:lang w:val="es-ES"/>
        </w:rPr>
        <w:t>. Se utilizará letra de 1</w:t>
      </w:r>
      <w:r w:rsidR="008A6A20" w:rsidRPr="4E7A6F07">
        <w:rPr>
          <w:lang w:val="es-ES"/>
        </w:rPr>
        <w:t>2</w:t>
      </w:r>
      <w:r w:rsidRPr="4E7A6F07">
        <w:rPr>
          <w:lang w:val="es-ES"/>
        </w:rPr>
        <w:t xml:space="preserve"> pt tipo cursiva Times New </w:t>
      </w:r>
      <w:proofErr w:type="spellStart"/>
      <w:r w:rsidRPr="4E7A6F07">
        <w:rPr>
          <w:lang w:val="es-ES"/>
        </w:rPr>
        <w:t>Roman</w:t>
      </w:r>
      <w:proofErr w:type="spellEnd"/>
      <w:r w:rsidRPr="4E7A6F07">
        <w:rPr>
          <w:lang w:val="es-ES"/>
        </w:rPr>
        <w:t xml:space="preserve"> para el resumen. La palabra </w:t>
      </w:r>
      <w:r w:rsidRPr="4E7A6F07">
        <w:rPr>
          <w:b/>
          <w:bCs/>
          <w:lang w:val="es-ES"/>
        </w:rPr>
        <w:t>RESUMEN</w:t>
      </w:r>
      <w:r w:rsidRPr="4E7A6F07">
        <w:rPr>
          <w:lang w:val="es-ES"/>
        </w:rPr>
        <w:t xml:space="preserve"> se debe escribir en negrita al comienzo de la primera línea</w:t>
      </w:r>
      <w:r w:rsidR="0049693F" w:rsidRPr="4E7A6F07">
        <w:rPr>
          <w:lang w:val="es-ES"/>
        </w:rPr>
        <w:t xml:space="preserve"> (usar estilo </w:t>
      </w:r>
      <w:r w:rsidR="00CF413B" w:rsidRPr="4E7A6F07">
        <w:rPr>
          <w:lang w:val="es-ES"/>
        </w:rPr>
        <w:t>Título Resumen 12 SNIG)</w:t>
      </w:r>
      <w:r w:rsidRPr="4E7A6F07">
        <w:rPr>
          <w:lang w:val="es-ES"/>
        </w:rPr>
        <w:t xml:space="preserve">. El texto del resumen debe estar justificado, escrito en itálico </w:t>
      </w:r>
      <w:r w:rsidR="00943A06" w:rsidRPr="4E7A6F07">
        <w:rPr>
          <w:lang w:val="es-ES"/>
        </w:rPr>
        <w:t>e interlineado simple</w:t>
      </w:r>
      <w:r w:rsidRPr="4E7A6F07">
        <w:rPr>
          <w:lang w:val="es-ES"/>
        </w:rPr>
        <w:t>. La longitud del resumen no debe</w:t>
      </w:r>
      <w:r w:rsidR="007A7E6F" w:rsidRPr="4E7A6F07">
        <w:rPr>
          <w:lang w:val="es-ES"/>
        </w:rPr>
        <w:t xml:space="preserve"> superarlas </w:t>
      </w:r>
      <w:r w:rsidR="00E33356">
        <w:rPr>
          <w:lang w:val="es-ES"/>
        </w:rPr>
        <w:t>400</w:t>
      </w:r>
      <w:r w:rsidR="00E33356" w:rsidRPr="4E7A6F07">
        <w:rPr>
          <w:lang w:val="es-ES"/>
        </w:rPr>
        <w:t xml:space="preserve"> </w:t>
      </w:r>
      <w:r w:rsidRPr="4E7A6F07">
        <w:rPr>
          <w:lang w:val="es-ES"/>
        </w:rPr>
        <w:t>palabras</w:t>
      </w:r>
      <w:r w:rsidR="0001599B" w:rsidRPr="4E7A6F07">
        <w:rPr>
          <w:lang w:val="es-ES"/>
        </w:rPr>
        <w:t xml:space="preserve"> (usar estilo Resumen 12 SNIG)</w:t>
      </w:r>
      <w:r w:rsidR="00F61402">
        <w:rPr>
          <w:lang w:val="es-ES"/>
        </w:rPr>
        <w:t>. También debe de entregarse el resumen en inglés (</w:t>
      </w:r>
      <w:proofErr w:type="spellStart"/>
      <w:r w:rsidR="00F61402">
        <w:rPr>
          <w:lang w:val="es-ES"/>
        </w:rPr>
        <w:t>Abstract</w:t>
      </w:r>
      <w:proofErr w:type="spellEnd"/>
      <w:r w:rsidR="00F61402">
        <w:rPr>
          <w:lang w:val="es-ES"/>
        </w:rPr>
        <w:t>)</w:t>
      </w:r>
      <w:r w:rsidRPr="4E7A6F07">
        <w:rPr>
          <w:lang w:val="es-ES"/>
        </w:rPr>
        <w:t xml:space="preserve">. </w:t>
      </w:r>
    </w:p>
    <w:p w14:paraId="6473BF1B" w14:textId="3501BAE1" w:rsidR="00961B7D" w:rsidRPr="003937D3" w:rsidRDefault="00961B7D" w:rsidP="006D785B">
      <w:pPr>
        <w:pStyle w:val="Nivel112SNIG"/>
      </w:pPr>
      <w:r w:rsidRPr="006D785B">
        <w:t>ENCABEZAMIENTO</w:t>
      </w:r>
    </w:p>
    <w:p w14:paraId="4B74BD10" w14:textId="55A41C36" w:rsidR="00961B7D" w:rsidRDefault="003937D3" w:rsidP="007C08DC">
      <w:pPr>
        <w:pStyle w:val="Cuerpo12SNIG"/>
      </w:pPr>
      <w:r w:rsidRPr="008A6A20">
        <w:t>L</w:t>
      </w:r>
      <w:r w:rsidR="00961B7D" w:rsidRPr="008A6A20">
        <w:t>a primera página incluirá el encabeza</w:t>
      </w:r>
      <w:r w:rsidRPr="008A6A20">
        <w:t xml:space="preserve">miento tal como se muestra en estas instrucciones. El resto de </w:t>
      </w:r>
      <w:r w:rsidR="008A6A20" w:rsidRPr="008A6A20">
        <w:t>las páginas</w:t>
      </w:r>
      <w:r w:rsidRPr="008A6A20">
        <w:t xml:space="preserve"> también inc</w:t>
      </w:r>
      <w:r w:rsidR="00B15E35" w:rsidRPr="008A6A20">
        <w:t>luyen encabezamiento.</w:t>
      </w:r>
      <w:r w:rsidRPr="008A6A20">
        <w:t xml:space="preserve"> </w:t>
      </w:r>
      <w:r w:rsidR="00961B7D" w:rsidRPr="008A6A20">
        <w:t>Nótese que el encabezamiento no está incluido en el área de impresión</w:t>
      </w:r>
      <w:r w:rsidRPr="008A6A20">
        <w:t>.</w:t>
      </w:r>
    </w:p>
    <w:p w14:paraId="61799FAE" w14:textId="2DBE5CCF" w:rsidR="00C8240D" w:rsidRDefault="007D67CD" w:rsidP="006E3C61">
      <w:pPr>
        <w:pStyle w:val="Nivel212SNIG"/>
      </w:pPr>
      <w:r>
        <w:t>Encabezamiento página inicial</w:t>
      </w:r>
    </w:p>
    <w:p w14:paraId="5ADC8A55" w14:textId="7247B793" w:rsidR="003937D3" w:rsidRPr="008A6A20" w:rsidRDefault="0060310D" w:rsidP="009402BA">
      <w:pPr>
        <w:pStyle w:val="Cuerpo12SNIG"/>
      </w:pPr>
      <w:r w:rsidRPr="008A6A20">
        <w:t xml:space="preserve">El encabezamiento de la primera página del artículo </w:t>
      </w:r>
      <w:r w:rsidR="003937D3" w:rsidRPr="008A6A20">
        <w:t>debe</w:t>
      </w:r>
      <w:r w:rsidRPr="008A6A20">
        <w:t xml:space="preserve"> ser como el que se indica en estas instrucciones. Éste debe</w:t>
      </w:r>
      <w:r w:rsidR="003937D3" w:rsidRPr="008A6A20">
        <w:t xml:space="preserve"> estar alineado a la </w:t>
      </w:r>
      <w:r w:rsidRPr="008A6A20">
        <w:t>derecha</w:t>
      </w:r>
      <w:r w:rsidR="003937D3" w:rsidRPr="008A6A20">
        <w:t xml:space="preserve">, en fuente Times New </w:t>
      </w:r>
      <w:proofErr w:type="spellStart"/>
      <w:r w:rsidR="003937D3" w:rsidRPr="008A6A20">
        <w:t>Roman</w:t>
      </w:r>
      <w:proofErr w:type="spellEnd"/>
      <w:r w:rsidR="003937D3" w:rsidRPr="008A6A20">
        <w:t xml:space="preserve"> </w:t>
      </w:r>
      <w:r w:rsidRPr="008A6A20">
        <w:t>10</w:t>
      </w:r>
      <w:r w:rsidR="003937D3" w:rsidRPr="008A6A20">
        <w:t xml:space="preserve"> pt</w:t>
      </w:r>
      <w:r w:rsidRPr="008A6A20">
        <w:t xml:space="preserve"> e interlineado simple</w:t>
      </w:r>
      <w:r w:rsidR="003937D3" w:rsidRPr="008A6A20">
        <w:t xml:space="preserve">. </w:t>
      </w:r>
    </w:p>
    <w:p w14:paraId="0075CE48" w14:textId="520C37A8" w:rsidR="00702179" w:rsidRDefault="00702179" w:rsidP="008A44DF">
      <w:pPr>
        <w:pStyle w:val="Nivel312SNIG"/>
      </w:pPr>
      <w:r>
        <w:t>Encabezamiento resto de páginas</w:t>
      </w:r>
    </w:p>
    <w:p w14:paraId="5ED65B9C" w14:textId="16FDB651" w:rsidR="003937D3" w:rsidRPr="008A6A20" w:rsidRDefault="0060310D" w:rsidP="006246DD">
      <w:pPr>
        <w:pStyle w:val="Cuerpo12SNIG"/>
      </w:pPr>
      <w:r w:rsidRPr="4E7A6F07">
        <w:rPr>
          <w:lang w:val="es-ES"/>
        </w:rPr>
        <w:t xml:space="preserve">El resto de </w:t>
      </w:r>
      <w:r w:rsidR="00660102">
        <w:rPr>
          <w:lang w:val="es-ES"/>
        </w:rPr>
        <w:t xml:space="preserve">las </w:t>
      </w:r>
      <w:r w:rsidRPr="4E7A6F07">
        <w:rPr>
          <w:lang w:val="es-ES"/>
        </w:rPr>
        <w:t>páginas deben incluir el encabezamiento indicado en estas instrucciones. Éstos d</w:t>
      </w:r>
      <w:r w:rsidR="003937D3" w:rsidRPr="4E7A6F07">
        <w:rPr>
          <w:lang w:val="es-ES"/>
        </w:rPr>
        <w:t xml:space="preserve">eben estar alineados a la </w:t>
      </w:r>
      <w:r w:rsidRPr="4E7A6F07">
        <w:rPr>
          <w:lang w:val="es-ES"/>
        </w:rPr>
        <w:t>derecha</w:t>
      </w:r>
      <w:r w:rsidR="003937D3" w:rsidRPr="4E7A6F07">
        <w:rPr>
          <w:lang w:val="es-ES"/>
        </w:rPr>
        <w:t xml:space="preserve">, en fuente Times New </w:t>
      </w:r>
      <w:proofErr w:type="spellStart"/>
      <w:r w:rsidR="003937D3" w:rsidRPr="4E7A6F07">
        <w:rPr>
          <w:lang w:val="es-ES"/>
        </w:rPr>
        <w:t>Roman</w:t>
      </w:r>
      <w:proofErr w:type="spellEnd"/>
      <w:r w:rsidR="003937D3" w:rsidRPr="4E7A6F07">
        <w:rPr>
          <w:lang w:val="es-ES"/>
        </w:rPr>
        <w:t xml:space="preserve"> </w:t>
      </w:r>
      <w:r w:rsidR="00546EDD" w:rsidRPr="4E7A6F07">
        <w:rPr>
          <w:lang w:val="es-ES"/>
        </w:rPr>
        <w:t>1</w:t>
      </w:r>
      <w:r w:rsidR="00546EDD">
        <w:rPr>
          <w:lang w:val="es-ES"/>
        </w:rPr>
        <w:t>0</w:t>
      </w:r>
      <w:r w:rsidR="00546EDD" w:rsidRPr="4E7A6F07">
        <w:rPr>
          <w:lang w:val="es-ES"/>
        </w:rPr>
        <w:t xml:space="preserve"> </w:t>
      </w:r>
      <w:r w:rsidR="003937D3" w:rsidRPr="4E7A6F07">
        <w:rPr>
          <w:lang w:val="es-ES"/>
        </w:rPr>
        <w:t>pt</w:t>
      </w:r>
      <w:r w:rsidRPr="4E7A6F07">
        <w:rPr>
          <w:lang w:val="es-ES"/>
        </w:rPr>
        <w:t>.</w:t>
      </w:r>
    </w:p>
    <w:p w14:paraId="209DA705" w14:textId="390CEFA6" w:rsidR="00961B7D" w:rsidRDefault="00961B7D" w:rsidP="00DE35A0">
      <w:pPr>
        <w:pStyle w:val="Nivel112SNIG"/>
      </w:pPr>
      <w:r>
        <w:t>TEXTO</w:t>
      </w:r>
      <w:r w:rsidR="000147FA">
        <w:t xml:space="preserve"> </w:t>
      </w:r>
    </w:p>
    <w:p w14:paraId="0AEB8936" w14:textId="2CE2B2F9" w:rsidR="00961B7D" w:rsidRPr="008A6A20" w:rsidRDefault="00961B7D" w:rsidP="00A0588A">
      <w:pPr>
        <w:pStyle w:val="Cuerpo12SNIG"/>
      </w:pPr>
      <w:r w:rsidRPr="008A6A20">
        <w:t xml:space="preserve">El texto normal se debe escribir a espacio simple, justificado a ambos lados, utilizando letra de </w:t>
      </w:r>
      <w:r w:rsidR="008A3443" w:rsidRPr="008A6A20">
        <w:t>1</w:t>
      </w:r>
      <w:r w:rsidR="008A3443">
        <w:t>1</w:t>
      </w:r>
      <w:r w:rsidR="008A3443" w:rsidRPr="008A6A20">
        <w:t xml:space="preserve"> </w:t>
      </w:r>
      <w:r w:rsidRPr="008A6A20">
        <w:t xml:space="preserve">pt (Times New </w:t>
      </w:r>
      <w:proofErr w:type="spellStart"/>
      <w:r w:rsidRPr="008A6A20">
        <w:t>Roman</w:t>
      </w:r>
      <w:proofErr w:type="spellEnd"/>
      <w:r w:rsidRPr="008A6A20">
        <w:t>) en una sola columna</w:t>
      </w:r>
      <w:r w:rsidR="00F61402">
        <w:t xml:space="preserve"> (estilo cuerpo 12 SNIG)</w:t>
      </w:r>
      <w:r w:rsidRPr="008A6A20">
        <w:t xml:space="preserve">. </w:t>
      </w:r>
    </w:p>
    <w:p w14:paraId="729D71F7" w14:textId="2DBE68D7" w:rsidR="000147FA" w:rsidRDefault="000A1AAE" w:rsidP="000A1AAE">
      <w:pPr>
        <w:pStyle w:val="Nivel112SNIG"/>
      </w:pPr>
      <w:r>
        <w:t>TÍTULOS Y SUBTÍTULOS</w:t>
      </w:r>
    </w:p>
    <w:p w14:paraId="21F929B3" w14:textId="4304456B" w:rsidR="000147FA" w:rsidRPr="00670F0A" w:rsidRDefault="000147FA" w:rsidP="00A0588A">
      <w:pPr>
        <w:pStyle w:val="Nivel212SNIG"/>
      </w:pPr>
      <w:r w:rsidRPr="00670F0A">
        <w:t>Títulos</w:t>
      </w:r>
      <w:r w:rsidR="00AE1820" w:rsidRPr="00670F0A">
        <w:t xml:space="preserve"> </w:t>
      </w:r>
    </w:p>
    <w:p w14:paraId="22E5B974" w14:textId="1027FC4A" w:rsidR="00B15E35" w:rsidRPr="00BC480C" w:rsidRDefault="000147FA" w:rsidP="00A0588A">
      <w:pPr>
        <w:pStyle w:val="Cuerpo12SNIG"/>
      </w:pPr>
      <w:r w:rsidRPr="00BC480C">
        <w:t xml:space="preserve">Los títulos principales deben escribirse alineados a la izquierda, en 12 pt, en negrita y en letras romanas mayúsculas. Debe haber un espacio de </w:t>
      </w:r>
      <w:r w:rsidR="00BE494E">
        <w:t>18</w:t>
      </w:r>
      <w:r w:rsidR="00BE494E" w:rsidRPr="00BC480C">
        <w:t xml:space="preserve"> </w:t>
      </w:r>
      <w:r w:rsidRPr="00BC480C">
        <w:t>pt antes y 6 pt de</w:t>
      </w:r>
      <w:r w:rsidR="00AE1820" w:rsidRPr="00BC480C">
        <w:t>spués de los títulos</w:t>
      </w:r>
      <w:r w:rsidR="00F61402">
        <w:t xml:space="preserve"> (estilos </w:t>
      </w:r>
      <w:r w:rsidR="00BE5CD3">
        <w:t>Nivel 1 12</w:t>
      </w:r>
      <w:r w:rsidR="00A0588A">
        <w:t>SNIG</w:t>
      </w:r>
      <w:r w:rsidR="00BE5CD3">
        <w:t>)</w:t>
      </w:r>
      <w:r w:rsidRPr="00BC480C">
        <w:t>.</w:t>
      </w:r>
    </w:p>
    <w:p w14:paraId="74F1A950" w14:textId="0825486D" w:rsidR="00B15E35" w:rsidRPr="00BC480C" w:rsidRDefault="00B15E35" w:rsidP="00A0588A">
      <w:pPr>
        <w:pStyle w:val="Cuerpo12SNIG"/>
      </w:pPr>
      <w:r w:rsidRPr="00BC480C">
        <w:t>El título de las referencias no va numerado.</w:t>
      </w:r>
    </w:p>
    <w:p w14:paraId="0E65789B" w14:textId="15E7E720" w:rsidR="000147FA" w:rsidRPr="00AE1820" w:rsidRDefault="00AE1820" w:rsidP="00A0588A">
      <w:pPr>
        <w:pStyle w:val="Nivel212SNIG"/>
        <w:rPr>
          <w:lang w:val="es-ES"/>
        </w:rPr>
      </w:pPr>
      <w:r w:rsidRPr="00AE1820">
        <w:rPr>
          <w:lang w:val="es-ES"/>
        </w:rPr>
        <w:t>Subtítulos</w:t>
      </w:r>
    </w:p>
    <w:p w14:paraId="33FC4F9A" w14:textId="2787EAF1" w:rsidR="00961B7D" w:rsidRDefault="000147FA" w:rsidP="00096221">
      <w:pPr>
        <w:pStyle w:val="Cuerpo12SNIG"/>
      </w:pPr>
      <w:r w:rsidRPr="00BC480C">
        <w:rPr>
          <w:lang w:val="es-ES"/>
        </w:rPr>
        <w:t>Los subtítulos</w:t>
      </w:r>
      <w:r w:rsidRPr="00BC480C">
        <w:t xml:space="preserve"> deben escribirse alineados a la izquierda, 12 pt, negrita romana, con mayúscula inicial sólo para la primera palabra. debe haber un espacio de 12 pt antes y 6 pt</w:t>
      </w:r>
      <w:r w:rsidR="00AE1820" w:rsidRPr="00BC480C">
        <w:t xml:space="preserve"> después de los subtítulos</w:t>
      </w:r>
      <w:r w:rsidR="00BE5CD3">
        <w:t xml:space="preserve"> (estilo Nivel 2 12 SNIG</w:t>
      </w:r>
      <w:r w:rsidR="00B016E1">
        <w:t xml:space="preserve"> y Nivel 3 12 SNIG)</w:t>
      </w:r>
      <w:r w:rsidRPr="00BC480C">
        <w:t>.</w:t>
      </w:r>
    </w:p>
    <w:p w14:paraId="20C391C6" w14:textId="793CC1E5" w:rsidR="00C57DE0" w:rsidRDefault="006C361D" w:rsidP="00B952C3">
      <w:pPr>
        <w:pStyle w:val="Vietas12SNIG"/>
      </w:pPr>
      <w:r>
        <w:t>Se utilizará este formato de viñetas en caso necesario (</w:t>
      </w:r>
      <w:r w:rsidR="00B952C3">
        <w:t>estilo Viñetas 12 SNIG)</w:t>
      </w:r>
    </w:p>
    <w:p w14:paraId="33CC8C68" w14:textId="00FD4745" w:rsidR="00986EEF" w:rsidRPr="00E45222" w:rsidRDefault="00986EEF" w:rsidP="000D0B84">
      <w:pPr>
        <w:pStyle w:val="Vietafinal12SNIG"/>
      </w:pPr>
      <w:r>
        <w:t xml:space="preserve">Para la última frase en viñeta, el espaciado inferior es de </w:t>
      </w:r>
      <w:r w:rsidR="000D0B84">
        <w:t>6 pt</w:t>
      </w:r>
      <w:r w:rsidR="00B016E1">
        <w:t xml:space="preserve"> (estilo Viñeta final 12 SNIG).</w:t>
      </w:r>
    </w:p>
    <w:p w14:paraId="718691A5" w14:textId="1F1B0C63" w:rsidR="00961B7D" w:rsidRDefault="00961B7D" w:rsidP="00FA4F5F">
      <w:pPr>
        <w:pStyle w:val="Nivel112SNIG"/>
      </w:pPr>
      <w:r>
        <w:t>NUMERACIÓN DE PÁGINAS</w:t>
      </w:r>
    </w:p>
    <w:p w14:paraId="3CA4A1C7" w14:textId="1BFA0FB2" w:rsidR="00961B7D" w:rsidRPr="00B342FF" w:rsidRDefault="00600E8F" w:rsidP="006246DD">
      <w:pPr>
        <w:pStyle w:val="Cuerpo12SNIG"/>
      </w:pPr>
      <w:r>
        <w:t xml:space="preserve">Los </w:t>
      </w:r>
      <w:r w:rsidR="00A0588A">
        <w:t>artículos</w:t>
      </w:r>
      <w:r>
        <w:t xml:space="preserve"> irán con numeración de página individual para cada trabajo. </w:t>
      </w:r>
      <w:r w:rsidR="00961B7D" w:rsidRPr="00B342FF">
        <w:t xml:space="preserve">Para ello se debe escribir el número </w:t>
      </w:r>
      <w:r w:rsidR="00961B7D" w:rsidRPr="00B342FF">
        <w:lastRenderedPageBreak/>
        <w:t xml:space="preserve">de la página centrado en la parte inferior de la misma, con letra de 12 pt Times New </w:t>
      </w:r>
      <w:proofErr w:type="spellStart"/>
      <w:r w:rsidR="00961B7D" w:rsidRPr="00B342FF">
        <w:t>Roman</w:t>
      </w:r>
      <w:proofErr w:type="spellEnd"/>
      <w:r w:rsidR="00961B7D" w:rsidRPr="00B342FF">
        <w:t xml:space="preserve">, de modo </w:t>
      </w:r>
      <w:r w:rsidR="00AA1010" w:rsidRPr="00B342FF">
        <w:t>que los</w:t>
      </w:r>
      <w:r w:rsidR="00961B7D" w:rsidRPr="00B342FF">
        <w:t xml:space="preserve"> números de las páginas no estén incluidos en el área de impresión</w:t>
      </w:r>
      <w:r>
        <w:t xml:space="preserve"> (estilo</w:t>
      </w:r>
      <w:r w:rsidR="0084669F">
        <w:t xml:space="preserve"> Numeración página 12 SNIG)</w:t>
      </w:r>
      <w:r w:rsidR="00961B7D" w:rsidRPr="00B342FF">
        <w:t xml:space="preserve">. </w:t>
      </w:r>
    </w:p>
    <w:p w14:paraId="05FF9FFD" w14:textId="3C3CE4E8" w:rsidR="00961B7D" w:rsidRDefault="00961B7D" w:rsidP="00A049EB">
      <w:pPr>
        <w:pStyle w:val="Nivel112SNIG"/>
      </w:pPr>
      <w:r>
        <w:t>FIGUR</w:t>
      </w:r>
      <w:r w:rsidR="00A049EB">
        <w:t>A</w:t>
      </w:r>
      <w:r>
        <w:t>S</w:t>
      </w:r>
    </w:p>
    <w:p w14:paraId="10BAF26E" w14:textId="781A55E3" w:rsidR="00961B7D" w:rsidRPr="00B342FF" w:rsidRDefault="00961B7D" w:rsidP="00980666">
      <w:pPr>
        <w:pStyle w:val="Cuerpo12SNIG"/>
      </w:pPr>
      <w:r w:rsidRPr="00B342FF">
        <w:t>Todas las figuras se deben numerar de forma consecutiva y deben tener su correspondiente pie</w:t>
      </w:r>
      <w:r w:rsidR="00980666">
        <w:t xml:space="preserve"> de figura</w:t>
      </w:r>
      <w:r w:rsidR="00FD1AA0">
        <w:t xml:space="preserve"> (estilo pie de figura 12 SNIG)</w:t>
      </w:r>
      <w:r w:rsidRPr="00B342FF">
        <w:t xml:space="preserve">. Los pies de figura se deben escribir centrados, con letra 10 pt Times New </w:t>
      </w:r>
      <w:proofErr w:type="spellStart"/>
      <w:r w:rsidRPr="00B342FF">
        <w:t>Roman</w:t>
      </w:r>
      <w:proofErr w:type="spellEnd"/>
      <w:r w:rsidRPr="00B342FF">
        <w:t>, utilizando mayúsculas y minúsculas</w:t>
      </w:r>
      <w:r w:rsidR="00FD1AA0">
        <w:t xml:space="preserve"> (estilo Descripción figura 12 SNIG)</w:t>
      </w:r>
      <w:r w:rsidRPr="00B342FF">
        <w:t>.</w:t>
      </w:r>
    </w:p>
    <w:p w14:paraId="6EF327AC" w14:textId="3458DDCC" w:rsidR="00961B7D" w:rsidRPr="00B342FF" w:rsidRDefault="00961B7D" w:rsidP="00980666">
      <w:pPr>
        <w:pStyle w:val="Cuerpo12SNIG"/>
      </w:pPr>
      <w:r w:rsidRPr="00B342FF">
        <w:t xml:space="preserve">Las figuras se </w:t>
      </w:r>
      <w:r w:rsidR="00E54BFA">
        <w:t>deben</w:t>
      </w:r>
      <w:r w:rsidR="00E54BFA" w:rsidRPr="00B342FF">
        <w:t xml:space="preserve"> </w:t>
      </w:r>
      <w:r w:rsidRPr="00B342FF">
        <w:t>incluir en el texto.</w:t>
      </w:r>
      <w:r w:rsidR="005514C7">
        <w:t xml:space="preserve"> El tamaño de la figura debe ser suficiente para </w:t>
      </w:r>
      <w:r w:rsidR="00EE460C">
        <w:t>que se observen los detalles</w:t>
      </w:r>
      <w:r w:rsidR="00E54BFA">
        <w:t>,</w:t>
      </w:r>
      <w:r w:rsidR="00EE460C">
        <w:t xml:space="preserve"> pero no debe exceder los límites de los márgenes de la página establecidos.</w:t>
      </w:r>
    </w:p>
    <w:p w14:paraId="1C42F0E1" w14:textId="3B59D69E" w:rsidR="00623931" w:rsidRDefault="00623931" w:rsidP="000263BC">
      <w:pPr>
        <w:pStyle w:val="Figura"/>
      </w:pPr>
      <w:r w:rsidRPr="00623931">
        <w:drawing>
          <wp:inline distT="0" distB="0" distL="0" distR="0" wp14:anchorId="4FB4DA53" wp14:editId="76DD515D">
            <wp:extent cx="5274000" cy="179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A53A1" w14:textId="29E135F9" w:rsidR="0060310D" w:rsidRPr="000147FA" w:rsidRDefault="0060310D" w:rsidP="000263BC">
      <w:pPr>
        <w:pStyle w:val="Descripcin"/>
        <w:rPr>
          <w:lang w:val="es-ES"/>
        </w:rPr>
      </w:pPr>
      <w:proofErr w:type="spellStart"/>
      <w:r w:rsidRPr="000263BC">
        <w:rPr>
          <w:rStyle w:val="Piefigura12SNIGCar"/>
        </w:rPr>
        <w:t>Figura</w:t>
      </w:r>
      <w:proofErr w:type="spellEnd"/>
      <w:r w:rsidRPr="000147FA">
        <w:rPr>
          <w:lang w:val="es-ES"/>
        </w:rPr>
        <w:t xml:space="preserve"> </w:t>
      </w:r>
      <w:r w:rsidRPr="000147FA">
        <w:rPr>
          <w:lang w:val="es-ES"/>
        </w:rPr>
        <w:fldChar w:fldCharType="begin"/>
      </w:r>
      <w:r w:rsidRPr="000147FA">
        <w:rPr>
          <w:lang w:val="es-ES"/>
        </w:rPr>
        <w:instrText xml:space="preserve"> SEQ Figura \* ARABIC </w:instrText>
      </w:r>
      <w:r w:rsidRPr="000147FA">
        <w:rPr>
          <w:lang w:val="es-ES"/>
        </w:rPr>
        <w:fldChar w:fldCharType="separate"/>
      </w:r>
      <w:r w:rsidRPr="000147FA">
        <w:rPr>
          <w:noProof/>
          <w:lang w:val="es-ES"/>
        </w:rPr>
        <w:t>1</w:t>
      </w:r>
      <w:r w:rsidRPr="000147FA">
        <w:rPr>
          <w:lang w:val="es-ES"/>
        </w:rPr>
        <w:fldChar w:fldCharType="end"/>
      </w:r>
      <w:r w:rsidRPr="000147FA">
        <w:rPr>
          <w:lang w:val="es-ES"/>
        </w:rPr>
        <w:t xml:space="preserve">. Ejemplo de figura. </w:t>
      </w:r>
    </w:p>
    <w:p w14:paraId="16BFC151" w14:textId="77777777" w:rsidR="00961B7D" w:rsidRDefault="00961B7D" w:rsidP="000263BC">
      <w:pPr>
        <w:pStyle w:val="Nivel112SNIG"/>
      </w:pPr>
      <w:r>
        <w:t>ECUACIONES</w:t>
      </w:r>
    </w:p>
    <w:p w14:paraId="12D91601" w14:textId="68FD5250" w:rsidR="00961B7D" w:rsidRPr="00B342FF" w:rsidRDefault="003937D3" w:rsidP="002362B6">
      <w:pPr>
        <w:pStyle w:val="Cuerpo12SNIG"/>
      </w:pPr>
      <w:r w:rsidRPr="00B342FF">
        <w:t>Se deben numerar las ecuaciones</w:t>
      </w:r>
      <w:r w:rsidR="00961B7D" w:rsidRPr="00B342FF">
        <w:t xml:space="preserve"> utilizando caracteres arábigos entre paréntesis. Éstas deben estar centradas, dejando un espacio tanto por arriba como por debajo de 6 pt para separarlas del resto del texto</w:t>
      </w:r>
      <w:r w:rsidR="0060310D" w:rsidRPr="00B342FF">
        <w:t xml:space="preserve"> por arriba y por abajo</w:t>
      </w:r>
      <w:r w:rsidR="00961B7D" w:rsidRPr="00B342FF">
        <w:t xml:space="preserve">. </w:t>
      </w:r>
    </w:p>
    <w:p w14:paraId="52456A35" w14:textId="77777777" w:rsidR="00961B7D" w:rsidRPr="00B342FF" w:rsidRDefault="00961B7D" w:rsidP="002362B6">
      <w:pPr>
        <w:pStyle w:val="Cuerpo12SNIG"/>
      </w:pPr>
      <w:r w:rsidRPr="00B342FF">
        <w:t xml:space="preserve">El siguiente ejemplo es una ecuación de una sola línea: </w:t>
      </w:r>
    </w:p>
    <w:p w14:paraId="4C086046" w14:textId="77777777" w:rsidR="00961B7D" w:rsidRDefault="00961B7D">
      <w:pPr>
        <w:pStyle w:val="NormalCOMNI"/>
        <w:ind w:firstLine="0"/>
        <w:rPr>
          <w:spacing w:val="4"/>
          <w:sz w:val="12"/>
        </w:rPr>
      </w:pPr>
    </w:p>
    <w:p w14:paraId="78624248" w14:textId="77777777" w:rsidR="00961B7D" w:rsidRDefault="00961B7D" w:rsidP="00F62A45">
      <w:pPr>
        <w:pStyle w:val="Ecuaciones12SNIG"/>
        <w:rPr>
          <w:sz w:val="16"/>
        </w:rPr>
      </w:pPr>
      <w:r>
        <w:tab/>
      </w:r>
      <w:r>
        <w:object w:dxaOrig="720" w:dyaOrig="279" w14:anchorId="629EA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12.75pt" o:ole="" fillcolor="window">
            <v:imagedata r:id="rId11" o:title=""/>
          </v:shape>
          <o:OLEObject Type="Embed" ProgID="Equation.3" ShapeID="_x0000_i1025" DrawAspect="Content" ObjectID="_1835387605" r:id="rId12"/>
        </w:object>
      </w:r>
      <w:r>
        <w:tab/>
        <w:t>(1)</w:t>
      </w:r>
      <w:r>
        <w:rPr>
          <w:sz w:val="12"/>
        </w:rPr>
        <w:t xml:space="preserve"> </w:t>
      </w:r>
    </w:p>
    <w:p w14:paraId="6C95B0BA" w14:textId="77777777" w:rsidR="00961B7D" w:rsidRDefault="00961B7D">
      <w:pPr>
        <w:pStyle w:val="NormalCOMNI"/>
        <w:tabs>
          <w:tab w:val="center" w:pos="4536"/>
          <w:tab w:val="right" w:pos="9072"/>
        </w:tabs>
        <w:ind w:firstLine="0"/>
        <w:rPr>
          <w:spacing w:val="4"/>
          <w:sz w:val="12"/>
        </w:rPr>
      </w:pPr>
    </w:p>
    <w:p w14:paraId="45A9B10D" w14:textId="77777777" w:rsidR="00961B7D" w:rsidRDefault="00961B7D" w:rsidP="00F62A45">
      <w:pPr>
        <w:pStyle w:val="Cuerpo12SNIG"/>
        <w:rPr>
          <w:sz w:val="12"/>
        </w:rPr>
      </w:pPr>
      <w:r>
        <w:t>El siguiente ejemplo es un grupo de ecuaciones alineadas:</w:t>
      </w:r>
    </w:p>
    <w:p w14:paraId="19FA25B4" w14:textId="77777777" w:rsidR="00961B7D" w:rsidRDefault="00961B7D">
      <w:pPr>
        <w:pStyle w:val="NormalCOMNI"/>
        <w:ind w:firstLine="0"/>
        <w:rPr>
          <w:spacing w:val="4"/>
          <w:sz w:val="12"/>
        </w:rPr>
      </w:pPr>
    </w:p>
    <w:p w14:paraId="2C852609" w14:textId="77777777" w:rsidR="00961B7D" w:rsidRDefault="00961B7D" w:rsidP="00F62A45">
      <w:pPr>
        <w:pStyle w:val="Ecuaciones212SNIG"/>
        <w:rPr>
          <w:b/>
          <w:i/>
        </w:rPr>
      </w:pPr>
      <w:r>
        <w:tab/>
      </w:r>
      <w:r>
        <w:object w:dxaOrig="720" w:dyaOrig="680" w14:anchorId="7B65B457">
          <v:shape id="_x0000_i1026" type="#_x0000_t75" style="width:36.45pt;height:34.65pt" o:ole="" fillcolor="window">
            <v:imagedata r:id="rId13" o:title=""/>
          </v:shape>
          <o:OLEObject Type="Embed" ProgID="Equation.3" ShapeID="_x0000_i1026" DrawAspect="Content" ObjectID="_1835387606" r:id="rId14"/>
        </w:object>
      </w:r>
      <w:r>
        <w:tab/>
        <w:t xml:space="preserve">(2) </w:t>
      </w:r>
    </w:p>
    <w:p w14:paraId="2194670A" w14:textId="77777777" w:rsidR="00961B7D" w:rsidRDefault="00961B7D" w:rsidP="00CE5133">
      <w:pPr>
        <w:pStyle w:val="Nivel112SNIG"/>
      </w:pPr>
      <w:r>
        <w:t>TABLAS</w:t>
      </w:r>
    </w:p>
    <w:p w14:paraId="54F62054" w14:textId="5CD6904D" w:rsidR="00961B7D" w:rsidRPr="00B342FF" w:rsidRDefault="00961B7D" w:rsidP="00AD34C2">
      <w:pPr>
        <w:pStyle w:val="Cuerpo12SNIG"/>
      </w:pPr>
      <w:r w:rsidRPr="00B342FF">
        <w:t>Todas las tablas se deben numerar de forma consecutiva y deben tener su correspondiente pie</w:t>
      </w:r>
      <w:r w:rsidR="00FD1AA0">
        <w:t xml:space="preserve"> (estilo Título tabla 12 SNIG)</w:t>
      </w:r>
      <w:r w:rsidRPr="00B342FF">
        <w:t xml:space="preserve">. Los pies de tabla se deben escribir centrados, con letra 10 pt Times New </w:t>
      </w:r>
      <w:proofErr w:type="spellStart"/>
      <w:r w:rsidRPr="00B342FF">
        <w:t>Roman</w:t>
      </w:r>
      <w:proofErr w:type="spellEnd"/>
      <w:r w:rsidRPr="00B342FF">
        <w:t>, utilizando mayúsculas y minúsculas</w:t>
      </w:r>
      <w:r w:rsidR="0049211E">
        <w:t>. El tamaño de la tabla puede ajustarse</w:t>
      </w:r>
      <w:r w:rsidR="00F62A45">
        <w:t>,</w:t>
      </w:r>
      <w:r w:rsidR="0049211E">
        <w:t xml:space="preserve"> pero nunca sobrepasar los </w:t>
      </w:r>
      <w:r w:rsidR="00F62A45">
        <w:t>límites</w:t>
      </w:r>
      <w:r w:rsidR="0049211E">
        <w:t xml:space="preserve"> </w:t>
      </w:r>
      <w:r w:rsidR="002F4B3C">
        <w:t>establecidos para la plantilla.</w:t>
      </w:r>
    </w:p>
    <w:p w14:paraId="62C1AC4A" w14:textId="77777777" w:rsidR="00943A06" w:rsidRDefault="00943A06" w:rsidP="001E5ECE">
      <w:pPr>
        <w:pStyle w:val="TituloTabla12SNIG"/>
        <w:spacing w:after="120"/>
        <w:rPr>
          <w:noProof/>
        </w:rPr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noProof/>
        </w:rPr>
        <w:t>. Ejemplo de construcción de una tabla.</w:t>
      </w:r>
    </w:p>
    <w:tbl>
      <w:tblPr>
        <w:tblW w:w="0" w:type="auto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</w:tblGrid>
      <w:tr w:rsidR="00961B7D" w14:paraId="5FFE8C2B" w14:textId="77777777">
        <w:trPr>
          <w:cantSplit/>
          <w:tblHeader/>
        </w:trPr>
        <w:tc>
          <w:tcPr>
            <w:tcW w:w="708" w:type="dxa"/>
          </w:tcPr>
          <w:p w14:paraId="62B1B501" w14:textId="3B77E0AE" w:rsidR="00961B7D" w:rsidRDefault="00961B7D" w:rsidP="00CA0492">
            <w:pPr>
              <w:pStyle w:val="TextoTabla12SNIG"/>
            </w:pPr>
            <w:r>
              <w:t>C11</w:t>
            </w:r>
          </w:p>
        </w:tc>
        <w:tc>
          <w:tcPr>
            <w:tcW w:w="709" w:type="dxa"/>
          </w:tcPr>
          <w:p w14:paraId="5679D565" w14:textId="77777777" w:rsidR="00961B7D" w:rsidRDefault="00961B7D" w:rsidP="00CA0492">
            <w:pPr>
              <w:pStyle w:val="TextoTabla12SNIG"/>
            </w:pPr>
            <w:r>
              <w:t>C12</w:t>
            </w:r>
          </w:p>
        </w:tc>
        <w:tc>
          <w:tcPr>
            <w:tcW w:w="709" w:type="dxa"/>
          </w:tcPr>
          <w:p w14:paraId="1AFC66C0" w14:textId="77777777" w:rsidR="00961B7D" w:rsidRDefault="00961B7D" w:rsidP="00CA0492">
            <w:pPr>
              <w:pStyle w:val="TextoTabla12SNIG"/>
            </w:pPr>
            <w:r>
              <w:t>C13</w:t>
            </w:r>
          </w:p>
        </w:tc>
      </w:tr>
      <w:tr w:rsidR="00961B7D" w14:paraId="11409168" w14:textId="77777777">
        <w:trPr>
          <w:cantSplit/>
          <w:tblHeader/>
        </w:trPr>
        <w:tc>
          <w:tcPr>
            <w:tcW w:w="708" w:type="dxa"/>
          </w:tcPr>
          <w:p w14:paraId="43544535" w14:textId="77777777" w:rsidR="00961B7D" w:rsidRDefault="00961B7D" w:rsidP="00CA0492">
            <w:pPr>
              <w:pStyle w:val="TextoTabla12SNIG"/>
            </w:pPr>
            <w:r>
              <w:t>C21</w:t>
            </w:r>
          </w:p>
        </w:tc>
        <w:tc>
          <w:tcPr>
            <w:tcW w:w="709" w:type="dxa"/>
          </w:tcPr>
          <w:p w14:paraId="12EFD833" w14:textId="77777777" w:rsidR="00961B7D" w:rsidRDefault="00961B7D" w:rsidP="00CA0492">
            <w:pPr>
              <w:pStyle w:val="TextoTabla12SNIG"/>
            </w:pPr>
            <w:r>
              <w:t>C22</w:t>
            </w:r>
          </w:p>
        </w:tc>
        <w:tc>
          <w:tcPr>
            <w:tcW w:w="709" w:type="dxa"/>
          </w:tcPr>
          <w:p w14:paraId="1645DD1E" w14:textId="77777777" w:rsidR="00961B7D" w:rsidRDefault="00961B7D" w:rsidP="00CA0492">
            <w:pPr>
              <w:pStyle w:val="TextoTabla12SNIG"/>
            </w:pPr>
            <w:r>
              <w:t>C23</w:t>
            </w:r>
          </w:p>
        </w:tc>
      </w:tr>
      <w:tr w:rsidR="00961B7D" w14:paraId="6056DE6D" w14:textId="77777777">
        <w:trPr>
          <w:cantSplit/>
          <w:tblHeader/>
        </w:trPr>
        <w:tc>
          <w:tcPr>
            <w:tcW w:w="708" w:type="dxa"/>
          </w:tcPr>
          <w:p w14:paraId="7516FD86" w14:textId="77777777" w:rsidR="00961B7D" w:rsidRDefault="00961B7D" w:rsidP="00CA0492">
            <w:pPr>
              <w:pStyle w:val="TextoTabla12SNIG"/>
            </w:pPr>
            <w:r>
              <w:t>C31</w:t>
            </w:r>
          </w:p>
        </w:tc>
        <w:tc>
          <w:tcPr>
            <w:tcW w:w="709" w:type="dxa"/>
          </w:tcPr>
          <w:p w14:paraId="0E08E71B" w14:textId="77777777" w:rsidR="00961B7D" w:rsidRDefault="00961B7D" w:rsidP="00CA0492">
            <w:pPr>
              <w:pStyle w:val="TextoTabla12SNIG"/>
            </w:pPr>
            <w:r>
              <w:t>C32</w:t>
            </w:r>
          </w:p>
        </w:tc>
        <w:tc>
          <w:tcPr>
            <w:tcW w:w="709" w:type="dxa"/>
          </w:tcPr>
          <w:p w14:paraId="0696C02B" w14:textId="77777777" w:rsidR="00961B7D" w:rsidRDefault="00961B7D" w:rsidP="00CA0492">
            <w:pPr>
              <w:pStyle w:val="TextoTabla12SNIG"/>
            </w:pPr>
            <w:r>
              <w:t>C33</w:t>
            </w:r>
          </w:p>
        </w:tc>
      </w:tr>
      <w:tr w:rsidR="00961B7D" w14:paraId="77278744" w14:textId="77777777">
        <w:trPr>
          <w:cantSplit/>
          <w:tblHeader/>
        </w:trPr>
        <w:tc>
          <w:tcPr>
            <w:tcW w:w="708" w:type="dxa"/>
          </w:tcPr>
          <w:p w14:paraId="7F9FED43" w14:textId="77777777" w:rsidR="00961B7D" w:rsidRDefault="00961B7D" w:rsidP="00CA0492">
            <w:pPr>
              <w:pStyle w:val="TextoTabla12SNIG"/>
            </w:pPr>
            <w:r>
              <w:t>C41</w:t>
            </w:r>
          </w:p>
        </w:tc>
        <w:tc>
          <w:tcPr>
            <w:tcW w:w="709" w:type="dxa"/>
          </w:tcPr>
          <w:p w14:paraId="355E123C" w14:textId="77777777" w:rsidR="00961B7D" w:rsidRDefault="00961B7D" w:rsidP="00CA0492">
            <w:pPr>
              <w:pStyle w:val="TextoTabla12SNIG"/>
            </w:pPr>
            <w:r>
              <w:t>C42</w:t>
            </w:r>
          </w:p>
        </w:tc>
        <w:tc>
          <w:tcPr>
            <w:tcW w:w="709" w:type="dxa"/>
          </w:tcPr>
          <w:p w14:paraId="74EE5B0A" w14:textId="77777777" w:rsidR="00961B7D" w:rsidRDefault="00961B7D" w:rsidP="00CA0492">
            <w:pPr>
              <w:pStyle w:val="TextoTabla12SNIG"/>
            </w:pPr>
            <w:r>
              <w:t>C43</w:t>
            </w:r>
          </w:p>
        </w:tc>
      </w:tr>
      <w:tr w:rsidR="00961B7D" w14:paraId="7F42176F" w14:textId="77777777">
        <w:trPr>
          <w:cantSplit/>
        </w:trPr>
        <w:tc>
          <w:tcPr>
            <w:tcW w:w="708" w:type="dxa"/>
          </w:tcPr>
          <w:p w14:paraId="427D26A0" w14:textId="77777777" w:rsidR="00961B7D" w:rsidRDefault="00961B7D" w:rsidP="00CA0492">
            <w:pPr>
              <w:pStyle w:val="TextoTabla12SNIG"/>
            </w:pPr>
            <w:r>
              <w:t>C51</w:t>
            </w:r>
          </w:p>
        </w:tc>
        <w:tc>
          <w:tcPr>
            <w:tcW w:w="709" w:type="dxa"/>
          </w:tcPr>
          <w:p w14:paraId="563FA9C1" w14:textId="77777777" w:rsidR="00961B7D" w:rsidRDefault="00961B7D" w:rsidP="00CA0492">
            <w:pPr>
              <w:pStyle w:val="TextoTabla12SNIG"/>
            </w:pPr>
            <w:r>
              <w:t>C52</w:t>
            </w:r>
          </w:p>
        </w:tc>
        <w:tc>
          <w:tcPr>
            <w:tcW w:w="709" w:type="dxa"/>
          </w:tcPr>
          <w:p w14:paraId="636044F3" w14:textId="77777777" w:rsidR="00961B7D" w:rsidRDefault="00961B7D" w:rsidP="00CA0492">
            <w:pPr>
              <w:pStyle w:val="TextoTabla12SNIG"/>
            </w:pPr>
            <w:r>
              <w:t>C53</w:t>
            </w:r>
          </w:p>
        </w:tc>
      </w:tr>
    </w:tbl>
    <w:p w14:paraId="382968BA" w14:textId="04559F68" w:rsidR="00961B7D" w:rsidRPr="00B342FF" w:rsidRDefault="00961B7D">
      <w:pPr>
        <w:pStyle w:val="NormalCOMNI"/>
        <w:spacing w:before="240"/>
        <w:ind w:firstLine="0"/>
        <w:rPr>
          <w:spacing w:val="4"/>
          <w:sz w:val="22"/>
          <w:szCs w:val="22"/>
        </w:rPr>
      </w:pPr>
      <w:r w:rsidRPr="00B342FF">
        <w:rPr>
          <w:spacing w:val="4"/>
          <w:sz w:val="22"/>
          <w:szCs w:val="22"/>
        </w:rPr>
        <w:t>La distancia entre cada tabla y su correspondiente pie debe ser de 6 pt, y la separación tanto del borde superior de la tabla como del borde inferior del pie con respecto al resto del texto debe ser de 1</w:t>
      </w:r>
      <w:r w:rsidR="00B342FF">
        <w:rPr>
          <w:spacing w:val="4"/>
          <w:sz w:val="22"/>
          <w:szCs w:val="22"/>
        </w:rPr>
        <w:t>1</w:t>
      </w:r>
      <w:r w:rsidRPr="00B342FF">
        <w:rPr>
          <w:spacing w:val="4"/>
          <w:sz w:val="22"/>
          <w:szCs w:val="22"/>
        </w:rPr>
        <w:t xml:space="preserve"> pt. </w:t>
      </w:r>
    </w:p>
    <w:p w14:paraId="1901EFAC" w14:textId="3A924891" w:rsidR="00961B7D" w:rsidRDefault="00961B7D" w:rsidP="0016517D">
      <w:pPr>
        <w:pStyle w:val="Nivel112SNIG"/>
      </w:pPr>
      <w:r>
        <w:lastRenderedPageBreak/>
        <w:t>FORMATO DE LAS REFERENCIAS</w:t>
      </w:r>
    </w:p>
    <w:p w14:paraId="23E571CA" w14:textId="541E2534" w:rsidR="00204631" w:rsidRPr="00B342FF" w:rsidRDefault="00204631" w:rsidP="0016517D">
      <w:pPr>
        <w:pStyle w:val="Cuerpo12SNIG"/>
      </w:pPr>
      <w:r w:rsidRPr="00B342FF">
        <w:t>Las referencias citadas en el texto deben incluir: (a) en caso de un autor, el apellido del autor y</w:t>
      </w:r>
      <w:r w:rsidR="00F11A64" w:rsidRPr="00B342FF">
        <w:t xml:space="preserve">, </w:t>
      </w:r>
      <w:r w:rsidRPr="00B342FF">
        <w:t xml:space="preserve">el año de publicación entre paréntesis; (b) en caso de dos autores, el apellido del primer autor y </w:t>
      </w:r>
      <w:r w:rsidR="00966964">
        <w:t>d</w:t>
      </w:r>
      <w:r w:rsidRPr="00B342FF">
        <w:t>el segundo</w:t>
      </w:r>
      <w:r w:rsidR="003D7791">
        <w:t>,</w:t>
      </w:r>
      <w:r w:rsidRPr="00B342FF">
        <w:t xml:space="preserve"> separados por la conjunción “y”; (c) en caso de más de dos autores, el apellido del primer autor, “</w:t>
      </w:r>
      <w:r w:rsidRPr="00B342FF">
        <w:rPr>
          <w:i/>
          <w:iCs/>
        </w:rPr>
        <w:t>et al</w:t>
      </w:r>
      <w:r w:rsidRPr="00B342FF">
        <w:t>.”</w:t>
      </w:r>
      <w:r w:rsidR="00F11A64" w:rsidRPr="00B342FF">
        <w:t>, en cursiva,</w:t>
      </w:r>
      <w:r w:rsidRPr="00B342FF">
        <w:t xml:space="preserve"> y el año de publicación entre paréntesis. </w:t>
      </w:r>
    </w:p>
    <w:p w14:paraId="057A3EFE" w14:textId="12486BAB" w:rsidR="00204631" w:rsidRPr="00B342FF" w:rsidRDefault="00204631" w:rsidP="00053A91">
      <w:pPr>
        <w:pStyle w:val="Cuerpo12SNIG"/>
      </w:pPr>
      <w:r w:rsidRPr="00B342FF">
        <w:t xml:space="preserve">En caso de citar </w:t>
      </w:r>
      <w:r w:rsidR="00F11A64" w:rsidRPr="00B342FF">
        <w:t xml:space="preserve">referencias entre paréntesis, después del autor o autores, se incluirá una </w:t>
      </w:r>
      <w:r w:rsidR="00B15E35" w:rsidRPr="00B342FF">
        <w:t>coma</w:t>
      </w:r>
      <w:r w:rsidR="00F11A64" w:rsidRPr="00B342FF">
        <w:t xml:space="preserve"> y el año de publicación, sin paréntesis. En este caso las referencias se separarán mediante punto y com</w:t>
      </w:r>
      <w:r w:rsidR="001F54BC">
        <w:t>a</w:t>
      </w:r>
      <w:r w:rsidR="00F11A64" w:rsidRPr="00B342FF">
        <w:t xml:space="preserve">. </w:t>
      </w:r>
    </w:p>
    <w:p w14:paraId="767F04A9" w14:textId="61514AD5" w:rsidR="00F11A64" w:rsidRPr="00B342FF" w:rsidRDefault="00F11A64" w:rsidP="005A3C06">
      <w:pPr>
        <w:pStyle w:val="Cuerpo12SNIG"/>
      </w:pPr>
      <w:r w:rsidRPr="00B342FF">
        <w:t>Ejemplo:</w:t>
      </w:r>
    </w:p>
    <w:p w14:paraId="38608953" w14:textId="3B0087E8" w:rsidR="00F11A64" w:rsidRPr="00B342FF" w:rsidRDefault="00F11A64" w:rsidP="005A3C06">
      <w:pPr>
        <w:pStyle w:val="Cuerpo12SNIG"/>
        <w:rPr>
          <w:spacing w:val="4"/>
        </w:rPr>
      </w:pPr>
      <w:r w:rsidRPr="00B342FF">
        <w:rPr>
          <w:spacing w:val="4"/>
        </w:rPr>
        <w:t>Existe una bibliografía extensa en este campo (</w:t>
      </w:r>
      <w:r w:rsidR="003A47E4">
        <w:rPr>
          <w:spacing w:val="4"/>
        </w:rPr>
        <w:t>Klosinsky</w:t>
      </w:r>
      <w:r w:rsidRPr="00B342FF">
        <w:rPr>
          <w:lang w:val="es-ES"/>
        </w:rPr>
        <w:t xml:space="preserve"> y </w:t>
      </w:r>
      <w:r w:rsidR="003A47E4">
        <w:rPr>
          <w:lang w:val="es-ES"/>
        </w:rPr>
        <w:t>Rafalski</w:t>
      </w:r>
      <w:r w:rsidRPr="00B342FF">
        <w:rPr>
          <w:lang w:val="es-ES"/>
        </w:rPr>
        <w:t xml:space="preserve">, </w:t>
      </w:r>
      <w:r w:rsidR="00120F66">
        <w:rPr>
          <w:lang w:val="es-ES"/>
        </w:rPr>
        <w:t>1994</w:t>
      </w:r>
      <w:r w:rsidRPr="00B342FF">
        <w:rPr>
          <w:lang w:val="es-ES"/>
        </w:rPr>
        <w:t xml:space="preserve">; </w:t>
      </w:r>
      <w:r w:rsidR="00120F66">
        <w:rPr>
          <w:lang w:val="es-ES"/>
        </w:rPr>
        <w:t>Peck</w:t>
      </w:r>
      <w:r w:rsidRPr="00B342FF">
        <w:rPr>
          <w:lang w:val="es-ES"/>
        </w:rPr>
        <w:t xml:space="preserve">, </w:t>
      </w:r>
      <w:r w:rsidR="00120F66">
        <w:rPr>
          <w:lang w:val="es-ES"/>
        </w:rPr>
        <w:t>1969</w:t>
      </w:r>
      <w:r w:rsidRPr="00B342FF">
        <w:rPr>
          <w:lang w:val="es-ES"/>
        </w:rPr>
        <w:t xml:space="preserve">; </w:t>
      </w:r>
      <w:r w:rsidR="00120F66">
        <w:rPr>
          <w:lang w:val="es-ES"/>
        </w:rPr>
        <w:t>Dapena</w:t>
      </w:r>
      <w:r w:rsidRPr="00B342FF">
        <w:rPr>
          <w:lang w:val="es-ES"/>
        </w:rPr>
        <w:t xml:space="preserve"> </w:t>
      </w:r>
      <w:r w:rsidRPr="00B342FF">
        <w:rPr>
          <w:i/>
          <w:iCs/>
          <w:lang w:val="es-ES"/>
        </w:rPr>
        <w:t>et al</w:t>
      </w:r>
      <w:r w:rsidRPr="00B342FF">
        <w:rPr>
          <w:lang w:val="es-ES"/>
        </w:rPr>
        <w:t xml:space="preserve">., </w:t>
      </w:r>
      <w:r w:rsidR="00120F66">
        <w:rPr>
          <w:lang w:val="es-ES"/>
        </w:rPr>
        <w:t>2011</w:t>
      </w:r>
      <w:r w:rsidRPr="00B342FF">
        <w:rPr>
          <w:lang w:val="es-ES"/>
        </w:rPr>
        <w:t xml:space="preserve">). En concreto, </w:t>
      </w:r>
      <w:r w:rsidR="00120F66">
        <w:rPr>
          <w:lang w:val="es-ES"/>
        </w:rPr>
        <w:t>Dapena</w:t>
      </w:r>
      <w:r w:rsidRPr="00B342FF">
        <w:rPr>
          <w:lang w:val="es-ES"/>
        </w:rPr>
        <w:t xml:space="preserve"> </w:t>
      </w:r>
      <w:r w:rsidRPr="00B342FF">
        <w:rPr>
          <w:i/>
          <w:iCs/>
          <w:lang w:val="es-ES"/>
        </w:rPr>
        <w:t>et al.</w:t>
      </w:r>
      <w:r w:rsidR="00B15E35" w:rsidRPr="00B342FF">
        <w:rPr>
          <w:lang w:val="es-ES"/>
        </w:rPr>
        <w:t xml:space="preserve"> (</w:t>
      </w:r>
      <w:r w:rsidR="00120F66">
        <w:rPr>
          <w:lang w:val="es-ES"/>
        </w:rPr>
        <w:t>2011</w:t>
      </w:r>
      <w:r w:rsidR="00B15E35" w:rsidRPr="00B342FF">
        <w:rPr>
          <w:lang w:val="es-ES"/>
        </w:rPr>
        <w:t>) estudiaron…</w:t>
      </w:r>
    </w:p>
    <w:p w14:paraId="7759E9C9" w14:textId="53FD33A6" w:rsidR="007A7E6F" w:rsidRPr="00B342FF" w:rsidRDefault="00961B7D" w:rsidP="00902255">
      <w:pPr>
        <w:pStyle w:val="Cuerpo12SNIG"/>
      </w:pPr>
      <w:r w:rsidRPr="00B342FF">
        <w:t xml:space="preserve">Las referencias se deben </w:t>
      </w:r>
      <w:r w:rsidR="00204631" w:rsidRPr="00B342FF">
        <w:t>indicar en el apartado de referencias</w:t>
      </w:r>
      <w:r w:rsidRPr="00B342FF">
        <w:t xml:space="preserve"> por orden alfabético del primer autor, tal como se muestra al final de estas instrucciones. </w:t>
      </w:r>
      <w:r w:rsidR="00E21C42">
        <w:t xml:space="preserve">Deben </w:t>
      </w:r>
      <w:r w:rsidR="004D6AED">
        <w:t xml:space="preserve">estar en Times New </w:t>
      </w:r>
      <w:proofErr w:type="spellStart"/>
      <w:r w:rsidR="004D6AED">
        <w:t>Roman</w:t>
      </w:r>
      <w:proofErr w:type="spellEnd"/>
      <w:r w:rsidR="004D6AED">
        <w:t xml:space="preserve"> 11, con el apellido seguido por coma e inicial del autor</w:t>
      </w:r>
      <w:r w:rsidR="00F46F8E">
        <w:t xml:space="preserve">/es, seguido del año de publicación entre paréntesis. A continuación, irá el título de la publicación y en cursiva </w:t>
      </w:r>
      <w:r w:rsidR="00B71325">
        <w:t>la referencia de revista/congreso/libro de publicación.</w:t>
      </w:r>
    </w:p>
    <w:p w14:paraId="4F6AB17D" w14:textId="18187D18" w:rsidR="00961B7D" w:rsidRDefault="00961B7D" w:rsidP="00902255">
      <w:pPr>
        <w:pStyle w:val="Nivel112SNIG"/>
      </w:pPr>
      <w:r>
        <w:t>CONCLUSIONES</w:t>
      </w:r>
    </w:p>
    <w:p w14:paraId="564D29D5" w14:textId="67D6C4DD" w:rsidR="00961B7D" w:rsidRPr="00E45222" w:rsidRDefault="00961B7D" w:rsidP="000D2024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E45222">
        <w:rPr>
          <w:sz w:val="22"/>
          <w:szCs w:val="22"/>
          <w:lang w:val="es-ES_tradnl"/>
        </w:rPr>
        <w:t xml:space="preserve">Los artículos deben ser remitidos electrónicamente, a través de la página web del Simposio, </w:t>
      </w:r>
      <w:r w:rsidR="00E45222" w:rsidRPr="00E45222">
        <w:rPr>
          <w:i/>
          <w:sz w:val="22"/>
          <w:szCs w:val="22"/>
          <w:lang w:val="es-ES_tradnl"/>
        </w:rPr>
        <w:t xml:space="preserve">https://12snig.es/ </w:t>
      </w:r>
    </w:p>
    <w:p w14:paraId="694AAFE9" w14:textId="7243FE4E" w:rsidR="00961B7D" w:rsidRPr="00B342FF" w:rsidRDefault="00961B7D" w:rsidP="000B1EA5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B342FF">
        <w:rPr>
          <w:color w:val="000000"/>
          <w:sz w:val="22"/>
          <w:szCs w:val="22"/>
          <w:lang w:val="es-ES_tradnl"/>
        </w:rPr>
        <w:t xml:space="preserve">Los artículos deben ser escritos siguiendo el formato de </w:t>
      </w:r>
      <w:r w:rsidR="0064132E">
        <w:rPr>
          <w:color w:val="000000"/>
          <w:sz w:val="22"/>
          <w:szCs w:val="22"/>
          <w:lang w:val="es-ES_tradnl"/>
        </w:rPr>
        <w:t>esta</w:t>
      </w:r>
      <w:r w:rsidR="0064132E" w:rsidRPr="00B342FF">
        <w:rPr>
          <w:color w:val="000000"/>
          <w:sz w:val="22"/>
          <w:szCs w:val="22"/>
          <w:lang w:val="es-ES_tradnl"/>
        </w:rPr>
        <w:t xml:space="preserve"> </w:t>
      </w:r>
      <w:r w:rsidRPr="00B342FF">
        <w:rPr>
          <w:color w:val="000000"/>
          <w:sz w:val="22"/>
          <w:szCs w:val="22"/>
          <w:lang w:val="es-ES_tradnl"/>
        </w:rPr>
        <w:t xml:space="preserve">plantilla </w:t>
      </w:r>
      <w:r w:rsidR="00692FB8">
        <w:rPr>
          <w:color w:val="000000"/>
          <w:sz w:val="22"/>
          <w:szCs w:val="22"/>
          <w:lang w:val="es-ES_tradnl"/>
        </w:rPr>
        <w:t xml:space="preserve">también </w:t>
      </w:r>
      <w:r w:rsidRPr="00B342FF">
        <w:rPr>
          <w:color w:val="000000"/>
          <w:sz w:val="22"/>
          <w:szCs w:val="22"/>
          <w:lang w:val="es-ES_tradnl"/>
        </w:rPr>
        <w:t xml:space="preserve">disponible en el apartado de Instrucciones para Autores. </w:t>
      </w:r>
    </w:p>
    <w:p w14:paraId="714B6E2F" w14:textId="07EBC3A0" w:rsidR="00961B7D" w:rsidRPr="00B342FF" w:rsidRDefault="00961B7D" w:rsidP="000B1EA5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B342FF">
        <w:rPr>
          <w:noProof/>
          <w:color w:val="000000"/>
          <w:sz w:val="22"/>
          <w:szCs w:val="22"/>
          <w:lang w:val="es-ES_tradnl"/>
        </w:rPr>
        <w:t xml:space="preserve">Deben ser </w:t>
      </w:r>
      <w:r w:rsidR="0078337E">
        <w:rPr>
          <w:noProof/>
          <w:color w:val="000000"/>
          <w:sz w:val="22"/>
          <w:szCs w:val="22"/>
          <w:lang w:val="es-ES_tradnl"/>
        </w:rPr>
        <w:t xml:space="preserve">enviados en </w:t>
      </w:r>
      <w:r w:rsidR="001F7A1A">
        <w:rPr>
          <w:noProof/>
          <w:color w:val="000000"/>
          <w:sz w:val="22"/>
          <w:szCs w:val="22"/>
          <w:lang w:val="es-ES_tradnl"/>
        </w:rPr>
        <w:t xml:space="preserve">archivo .doc y también </w:t>
      </w:r>
      <w:r w:rsidRPr="00B342FF">
        <w:rPr>
          <w:noProof/>
          <w:color w:val="000000"/>
          <w:sz w:val="22"/>
          <w:szCs w:val="22"/>
          <w:lang w:val="es-ES_tradnl"/>
        </w:rPr>
        <w:t>convertidos en</w:t>
      </w:r>
      <w:r w:rsidRPr="00B342FF">
        <w:rPr>
          <w:color w:val="000000"/>
          <w:sz w:val="22"/>
          <w:szCs w:val="22"/>
          <w:lang w:val="es-ES_tradnl"/>
        </w:rPr>
        <w:t xml:space="preserve"> </w:t>
      </w:r>
      <w:r w:rsidR="000B1EA5" w:rsidRPr="00B342FF">
        <w:rPr>
          <w:color w:val="000000"/>
          <w:sz w:val="22"/>
          <w:szCs w:val="22"/>
          <w:lang w:val="es-ES_tradnl"/>
        </w:rPr>
        <w:t xml:space="preserve">formato </w:t>
      </w:r>
      <w:r w:rsidRPr="00B342FF">
        <w:rPr>
          <w:color w:val="000000"/>
          <w:sz w:val="22"/>
          <w:szCs w:val="22"/>
          <w:lang w:val="es-ES_tradnl"/>
        </w:rPr>
        <w:t xml:space="preserve">PDF antes de ser remitidos </w:t>
      </w:r>
      <w:r w:rsidR="000B1EA5" w:rsidRPr="00B342FF">
        <w:rPr>
          <w:color w:val="000000"/>
          <w:sz w:val="22"/>
          <w:szCs w:val="22"/>
          <w:lang w:val="es-ES_tradnl"/>
        </w:rPr>
        <w:t>vía</w:t>
      </w:r>
      <w:r w:rsidRPr="00B342FF">
        <w:rPr>
          <w:color w:val="000000"/>
          <w:sz w:val="22"/>
          <w:szCs w:val="22"/>
          <w:lang w:val="es-ES_tradnl"/>
        </w:rPr>
        <w:t xml:space="preserve"> página web del Simposio. </w:t>
      </w:r>
    </w:p>
    <w:p w14:paraId="75CEFA88" w14:textId="0E2D260D" w:rsidR="00961B7D" w:rsidRPr="00B342FF" w:rsidRDefault="00961B7D" w:rsidP="000B1EA5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B342FF">
        <w:rPr>
          <w:sz w:val="22"/>
          <w:szCs w:val="22"/>
          <w:lang w:val="es-ES_tradnl"/>
        </w:rPr>
        <w:t xml:space="preserve">La fecha límite para el envío de los artículos es </w:t>
      </w:r>
      <w:r w:rsidR="006F2D37">
        <w:rPr>
          <w:sz w:val="22"/>
          <w:szCs w:val="22"/>
          <w:lang w:val="es-ES_tradnl"/>
        </w:rPr>
        <w:t>15</w:t>
      </w:r>
      <w:r w:rsidR="007F3D9D" w:rsidRPr="00B342FF">
        <w:rPr>
          <w:sz w:val="22"/>
          <w:szCs w:val="22"/>
          <w:lang w:val="es-ES_tradnl"/>
        </w:rPr>
        <w:t xml:space="preserve"> de </w:t>
      </w:r>
      <w:r w:rsidR="006F2D37">
        <w:rPr>
          <w:sz w:val="22"/>
          <w:szCs w:val="22"/>
          <w:lang w:val="es-ES_tradnl"/>
        </w:rPr>
        <w:t>marzo</w:t>
      </w:r>
      <w:r w:rsidR="007F3D9D" w:rsidRPr="00B342FF">
        <w:rPr>
          <w:sz w:val="22"/>
          <w:szCs w:val="22"/>
          <w:lang w:val="es-ES_tradnl"/>
        </w:rPr>
        <w:t xml:space="preserve"> de 20</w:t>
      </w:r>
      <w:r w:rsidR="000B1EA5" w:rsidRPr="00B342FF">
        <w:rPr>
          <w:sz w:val="22"/>
          <w:szCs w:val="22"/>
          <w:lang w:val="es-ES_tradnl"/>
        </w:rPr>
        <w:t>2</w:t>
      </w:r>
      <w:r w:rsidR="006F2D37">
        <w:rPr>
          <w:sz w:val="22"/>
          <w:szCs w:val="22"/>
          <w:lang w:val="es-ES_tradnl"/>
        </w:rPr>
        <w:t>6</w:t>
      </w:r>
      <w:r w:rsidRPr="00B342FF">
        <w:rPr>
          <w:sz w:val="22"/>
          <w:szCs w:val="22"/>
          <w:lang w:val="es-ES_tradnl"/>
        </w:rPr>
        <w:t>.</w:t>
      </w:r>
    </w:p>
    <w:p w14:paraId="206E1E2E" w14:textId="77777777" w:rsidR="00961B7D" w:rsidRPr="00B342FF" w:rsidRDefault="00961B7D" w:rsidP="000B1EA5">
      <w:pPr>
        <w:pStyle w:val="NormalWCCM"/>
        <w:numPr>
          <w:ilvl w:val="0"/>
          <w:numId w:val="3"/>
        </w:numPr>
        <w:rPr>
          <w:color w:val="000000"/>
          <w:sz w:val="22"/>
          <w:szCs w:val="22"/>
          <w:lang w:val="es-ES_tradnl"/>
        </w:rPr>
      </w:pPr>
      <w:r w:rsidRPr="00B342FF">
        <w:rPr>
          <w:color w:val="000000"/>
          <w:sz w:val="22"/>
          <w:szCs w:val="22"/>
          <w:lang w:val="es-ES_tradnl"/>
        </w:rPr>
        <w:t>Los organizadores no se comprometen a incluir artículos recibidos después de esa fecha.</w:t>
      </w:r>
    </w:p>
    <w:p w14:paraId="49197E2A" w14:textId="155A3078" w:rsidR="00603DBB" w:rsidRDefault="00603DBB" w:rsidP="00603DBB">
      <w:pPr>
        <w:pStyle w:val="Vietas12SNIG"/>
      </w:pPr>
      <w:r w:rsidRPr="00061D9B">
        <w:t xml:space="preserve">Para que el artículo sea incluido en las memorias del Simposio, al menos uno de los autores debe registrarse y pagar su cuota de inscripción antes del 1 de julio de 2026. </w:t>
      </w:r>
      <w:r w:rsidR="00B10658" w:rsidRPr="00061D9B">
        <w:t>El pago de la inscripción de un autor permite la inclusión máxima de dos publicaciones</w:t>
      </w:r>
      <w:r w:rsidRPr="00061D9B">
        <w:t>.</w:t>
      </w:r>
    </w:p>
    <w:p w14:paraId="25B27B8F" w14:textId="1564F068" w:rsidR="00961B7D" w:rsidRPr="00204631" w:rsidRDefault="00961B7D" w:rsidP="00167928">
      <w:pPr>
        <w:pStyle w:val="TituloREFERENCIAS"/>
        <w:rPr>
          <w:bCs/>
        </w:rPr>
      </w:pPr>
      <w:r w:rsidRPr="00204631">
        <w:t>REFERENCIAS</w:t>
      </w:r>
      <w:r w:rsidR="00035D7D">
        <w:t xml:space="preserve"> (estilo Título REFERENCIAS)</w:t>
      </w:r>
    </w:p>
    <w:p w14:paraId="3CC13950" w14:textId="77777777" w:rsidR="0008722C" w:rsidRPr="006246DD" w:rsidRDefault="0008722C" w:rsidP="0008722C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</w:rPr>
        <w:t>ASTM D 4254-00 (</w:t>
      </w:r>
      <w:r w:rsidRPr="006246DD">
        <w:rPr>
          <w:sz w:val="22"/>
          <w:szCs w:val="22"/>
          <w:lang w:val="es-ES"/>
        </w:rPr>
        <w:t>2000</w:t>
      </w:r>
      <w:r w:rsidRPr="001D4C45">
        <w:rPr>
          <w:sz w:val="22"/>
          <w:szCs w:val="22"/>
        </w:rPr>
        <w:t xml:space="preserve">). </w:t>
      </w:r>
      <w:r w:rsidRPr="006246DD">
        <w:rPr>
          <w:i/>
          <w:sz w:val="22"/>
          <w:szCs w:val="22"/>
          <w:lang w:val="en-US"/>
        </w:rPr>
        <w:t>Standard test methods for minimum index density and unit weight of soils and calculation of relative density</w:t>
      </w:r>
      <w:r w:rsidRPr="006246DD">
        <w:rPr>
          <w:sz w:val="22"/>
          <w:szCs w:val="22"/>
          <w:lang w:val="en-US"/>
        </w:rPr>
        <w:t xml:space="preserve">. </w:t>
      </w:r>
      <w:r w:rsidRPr="006246DD">
        <w:rPr>
          <w:sz w:val="22"/>
          <w:szCs w:val="22"/>
          <w:lang w:val="en-GB"/>
        </w:rPr>
        <w:t>Annual Book of ASTM Standards 2001, Volume 04.08, pp. 552-560.</w:t>
      </w:r>
    </w:p>
    <w:p w14:paraId="7BB7A80B" w14:textId="378CB7F4" w:rsidR="002B129A" w:rsidRPr="001D4C45" w:rsidRDefault="002B129A" w:rsidP="002B129A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  <w:lang w:val="fr-FR"/>
        </w:rPr>
        <w:t>D</w:t>
      </w:r>
      <w:r w:rsidRPr="001D4C45">
        <w:rPr>
          <w:spacing w:val="-5"/>
          <w:sz w:val="22"/>
          <w:szCs w:val="22"/>
          <w:lang w:val="fr-FR"/>
        </w:rPr>
        <w:t>a</w:t>
      </w:r>
      <w:r w:rsidRPr="001D4C45">
        <w:rPr>
          <w:sz w:val="22"/>
          <w:szCs w:val="22"/>
          <w:lang w:val="fr-FR"/>
        </w:rPr>
        <w:t>pe</w:t>
      </w:r>
      <w:r w:rsidRPr="001D4C45">
        <w:rPr>
          <w:spacing w:val="-1"/>
          <w:sz w:val="22"/>
          <w:szCs w:val="22"/>
          <w:lang w:val="fr-FR"/>
        </w:rPr>
        <w:t>n</w:t>
      </w:r>
      <w:r w:rsidRPr="001D4C45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,</w:t>
      </w:r>
      <w:r w:rsidRPr="006246DD">
        <w:rPr>
          <w:spacing w:val="-7"/>
          <w:sz w:val="22"/>
          <w:szCs w:val="22"/>
          <w:lang w:val="en-GB"/>
        </w:rPr>
        <w:t xml:space="preserve"> </w:t>
      </w:r>
      <w:r w:rsidRPr="006246DD">
        <w:rPr>
          <w:sz w:val="22"/>
          <w:szCs w:val="22"/>
          <w:lang w:val="en-GB"/>
        </w:rPr>
        <w:t>E.,</w:t>
      </w:r>
      <w:r w:rsidRPr="006246DD">
        <w:rPr>
          <w:spacing w:val="-6"/>
          <w:sz w:val="22"/>
          <w:szCs w:val="22"/>
          <w:lang w:val="en-GB"/>
        </w:rPr>
        <w:t xml:space="preserve"> </w:t>
      </w:r>
      <w:proofErr w:type="spellStart"/>
      <w:r w:rsidRPr="006246DD">
        <w:rPr>
          <w:sz w:val="22"/>
          <w:szCs w:val="22"/>
          <w:lang w:val="en-GB"/>
        </w:rPr>
        <w:t>Alaejos</w:t>
      </w:r>
      <w:proofErr w:type="spellEnd"/>
      <w:r w:rsidRPr="006246DD">
        <w:rPr>
          <w:sz w:val="22"/>
          <w:szCs w:val="22"/>
          <w:lang w:val="en-GB"/>
        </w:rPr>
        <w:t>,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6246DD">
        <w:rPr>
          <w:spacing w:val="-23"/>
          <w:sz w:val="22"/>
          <w:szCs w:val="22"/>
          <w:lang w:val="en-GB"/>
        </w:rPr>
        <w:t>P</w:t>
      </w:r>
      <w:r w:rsidRPr="006246DD">
        <w:rPr>
          <w:sz w:val="22"/>
          <w:szCs w:val="22"/>
          <w:lang w:val="en-GB"/>
        </w:rPr>
        <w:t>.,</w:t>
      </w:r>
      <w:r w:rsidRPr="006246DD">
        <w:rPr>
          <w:spacing w:val="-6"/>
          <w:sz w:val="22"/>
          <w:szCs w:val="22"/>
          <w:lang w:val="en-GB"/>
        </w:rPr>
        <w:t xml:space="preserve"> </w:t>
      </w:r>
      <w:proofErr w:type="spellStart"/>
      <w:r w:rsidRPr="006246DD">
        <w:rPr>
          <w:spacing w:val="1"/>
          <w:sz w:val="22"/>
          <w:szCs w:val="22"/>
          <w:lang w:val="en-GB"/>
        </w:rPr>
        <w:t>L</w:t>
      </w:r>
      <w:r w:rsidRPr="006246DD">
        <w:rPr>
          <w:spacing w:val="-1"/>
          <w:sz w:val="22"/>
          <w:szCs w:val="22"/>
          <w:lang w:val="en-GB"/>
        </w:rPr>
        <w:t>o</w:t>
      </w:r>
      <w:r w:rsidRPr="006246DD">
        <w:rPr>
          <w:spacing w:val="1"/>
          <w:sz w:val="22"/>
          <w:szCs w:val="22"/>
          <w:lang w:val="en-GB"/>
        </w:rPr>
        <w:t>b</w:t>
      </w:r>
      <w:r w:rsidRPr="006246DD">
        <w:rPr>
          <w:sz w:val="22"/>
          <w:szCs w:val="22"/>
          <w:lang w:val="en-GB"/>
        </w:rPr>
        <w:t>et</w:t>
      </w:r>
      <w:proofErr w:type="spellEnd"/>
      <w:r w:rsidRPr="006246DD">
        <w:rPr>
          <w:sz w:val="22"/>
          <w:szCs w:val="22"/>
          <w:lang w:val="en-GB"/>
        </w:rPr>
        <w:t>,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6246DD">
        <w:rPr>
          <w:sz w:val="22"/>
          <w:szCs w:val="22"/>
          <w:lang w:val="en-GB"/>
        </w:rPr>
        <w:t>A.</w:t>
      </w:r>
      <w:r w:rsidRPr="006246DD">
        <w:rPr>
          <w:spacing w:val="-6"/>
          <w:sz w:val="22"/>
          <w:szCs w:val="22"/>
          <w:lang w:val="en-GB"/>
        </w:rPr>
        <w:t>, P</w:t>
      </w:r>
      <w:r w:rsidRPr="006246DD">
        <w:rPr>
          <w:sz w:val="22"/>
          <w:szCs w:val="22"/>
          <w:lang w:val="en-GB"/>
        </w:rPr>
        <w:t>é</w:t>
      </w:r>
      <w:r w:rsidRPr="006246DD">
        <w:rPr>
          <w:spacing w:val="-3"/>
          <w:sz w:val="22"/>
          <w:szCs w:val="22"/>
          <w:lang w:val="en-GB"/>
        </w:rPr>
        <w:t>r</w:t>
      </w:r>
      <w:r w:rsidRPr="006246DD">
        <w:rPr>
          <w:sz w:val="22"/>
          <w:szCs w:val="22"/>
          <w:lang w:val="en-GB"/>
        </w:rPr>
        <w:t>ez,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6246DD">
        <w:rPr>
          <w:spacing w:val="-7"/>
          <w:sz w:val="22"/>
          <w:szCs w:val="22"/>
          <w:lang w:val="en-GB"/>
        </w:rPr>
        <w:t>D</w:t>
      </w:r>
      <w:r w:rsidRPr="006246DD">
        <w:rPr>
          <w:sz w:val="22"/>
          <w:szCs w:val="22"/>
          <w:lang w:val="en-GB"/>
        </w:rPr>
        <w:t>.</w:t>
      </w:r>
      <w:r w:rsidRPr="006246DD">
        <w:rPr>
          <w:spacing w:val="-7"/>
          <w:sz w:val="22"/>
          <w:szCs w:val="22"/>
          <w:lang w:val="en-GB"/>
        </w:rPr>
        <w:t xml:space="preserve"> </w:t>
      </w:r>
      <w:r w:rsidRPr="006246DD">
        <w:rPr>
          <w:sz w:val="22"/>
          <w:szCs w:val="22"/>
          <w:lang w:val="en-GB"/>
        </w:rPr>
        <w:t>(2011).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Ef</w:t>
      </w:r>
      <w:r w:rsidRPr="001D4C45">
        <w:rPr>
          <w:spacing w:val="-3"/>
          <w:sz w:val="22"/>
          <w:szCs w:val="22"/>
          <w:lang w:val="en-GB"/>
        </w:rPr>
        <w:t>f</w:t>
      </w:r>
      <w:r w:rsidRPr="001D4C45">
        <w:rPr>
          <w:sz w:val="22"/>
          <w:szCs w:val="22"/>
          <w:lang w:val="en-GB"/>
        </w:rPr>
        <w:t>e</w:t>
      </w:r>
      <w:r w:rsidRPr="001D4C45">
        <w:rPr>
          <w:spacing w:val="1"/>
          <w:sz w:val="22"/>
          <w:szCs w:val="22"/>
          <w:lang w:val="en-GB"/>
        </w:rPr>
        <w:t>c</w:t>
      </w:r>
      <w:r w:rsidRPr="001D4C45">
        <w:rPr>
          <w:sz w:val="22"/>
          <w:szCs w:val="22"/>
          <w:lang w:val="en-GB"/>
        </w:rPr>
        <w:t>t</w:t>
      </w:r>
      <w:r w:rsidRPr="001D4C45">
        <w:rPr>
          <w:spacing w:val="-6"/>
          <w:sz w:val="22"/>
          <w:szCs w:val="22"/>
          <w:lang w:val="en-GB"/>
        </w:rPr>
        <w:t xml:space="preserve"> 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f</w:t>
      </w:r>
      <w:r w:rsidRPr="001D4C45">
        <w:rPr>
          <w:spacing w:val="-6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Re</w:t>
      </w:r>
      <w:r w:rsidRPr="001D4C45">
        <w:rPr>
          <w:spacing w:val="2"/>
          <w:sz w:val="22"/>
          <w:szCs w:val="22"/>
          <w:lang w:val="en-GB"/>
        </w:rPr>
        <w:t>c</w:t>
      </w:r>
      <w:r w:rsidRPr="001D4C45">
        <w:rPr>
          <w:sz w:val="22"/>
          <w:szCs w:val="22"/>
          <w:lang w:val="en-GB"/>
        </w:rPr>
        <w:t>y</w:t>
      </w:r>
      <w:r w:rsidRPr="001D4C45">
        <w:rPr>
          <w:spacing w:val="-2"/>
          <w:sz w:val="22"/>
          <w:szCs w:val="22"/>
          <w:lang w:val="en-GB"/>
        </w:rPr>
        <w:t>c</w:t>
      </w:r>
      <w:r w:rsidRPr="001D4C45">
        <w:rPr>
          <w:sz w:val="22"/>
          <w:szCs w:val="22"/>
          <w:lang w:val="en-GB"/>
        </w:rPr>
        <w:t>led</w:t>
      </w:r>
      <w:r w:rsidRPr="001D4C45">
        <w:rPr>
          <w:spacing w:val="1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S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pacing w:val="-1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d</w:t>
      </w:r>
      <w:r w:rsidRPr="001D4C45">
        <w:rPr>
          <w:spacing w:val="2"/>
          <w:sz w:val="22"/>
          <w:szCs w:val="22"/>
          <w:lang w:val="en-GB"/>
        </w:rPr>
        <w:t xml:space="preserve"> C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pacing w:val="-4"/>
          <w:sz w:val="22"/>
          <w:szCs w:val="22"/>
          <w:lang w:val="en-GB"/>
        </w:rPr>
        <w:t>n</w:t>
      </w:r>
      <w:r w:rsidRPr="001D4C45">
        <w:rPr>
          <w:spacing w:val="-1"/>
          <w:sz w:val="22"/>
          <w:szCs w:val="22"/>
          <w:lang w:val="en-GB"/>
        </w:rPr>
        <w:t>t</w:t>
      </w:r>
      <w:r w:rsidRPr="001D4C45">
        <w:rPr>
          <w:sz w:val="22"/>
          <w:szCs w:val="22"/>
          <w:lang w:val="en-GB"/>
        </w:rPr>
        <w:t>e</w:t>
      </w:r>
      <w:r w:rsidRPr="001D4C45">
        <w:rPr>
          <w:spacing w:val="-4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t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n</w:t>
      </w:r>
      <w:r w:rsidRPr="001D4C45">
        <w:rPr>
          <w:spacing w:val="1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C</w:t>
      </w:r>
      <w:r w:rsidRPr="001D4C45">
        <w:rPr>
          <w:spacing w:val="-1"/>
          <w:sz w:val="22"/>
          <w:szCs w:val="22"/>
          <w:lang w:val="en-GB"/>
        </w:rPr>
        <w:t>h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z w:val="22"/>
          <w:szCs w:val="22"/>
          <w:lang w:val="en-GB"/>
        </w:rPr>
        <w:t>ra</w:t>
      </w:r>
      <w:r w:rsidRPr="001D4C45">
        <w:rPr>
          <w:spacing w:val="1"/>
          <w:sz w:val="22"/>
          <w:szCs w:val="22"/>
          <w:lang w:val="en-GB"/>
        </w:rPr>
        <w:t>c</w:t>
      </w:r>
      <w:r w:rsidRPr="001D4C45">
        <w:rPr>
          <w:spacing w:val="-1"/>
          <w:sz w:val="22"/>
          <w:szCs w:val="22"/>
          <w:lang w:val="en-GB"/>
        </w:rPr>
        <w:t>t</w:t>
      </w:r>
      <w:r w:rsidRPr="001D4C45">
        <w:rPr>
          <w:sz w:val="22"/>
          <w:szCs w:val="22"/>
          <w:lang w:val="en-GB"/>
        </w:rPr>
        <w:t>er</w:t>
      </w:r>
      <w:r w:rsidRPr="001D4C45">
        <w:rPr>
          <w:spacing w:val="-2"/>
          <w:sz w:val="22"/>
          <w:szCs w:val="22"/>
          <w:lang w:val="en-GB"/>
        </w:rPr>
        <w:t>is</w:t>
      </w:r>
      <w:r w:rsidRPr="001D4C45">
        <w:rPr>
          <w:sz w:val="22"/>
          <w:szCs w:val="22"/>
          <w:lang w:val="en-GB"/>
        </w:rPr>
        <w:t>tics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f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5"/>
          <w:sz w:val="22"/>
          <w:szCs w:val="22"/>
          <w:lang w:val="en-GB"/>
        </w:rPr>
        <w:t>M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rt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pacing w:val="-1"/>
          <w:sz w:val="22"/>
          <w:szCs w:val="22"/>
          <w:lang w:val="en-GB"/>
        </w:rPr>
        <w:t>r</w:t>
      </w:r>
      <w:r w:rsidRPr="001D4C45">
        <w:rPr>
          <w:sz w:val="22"/>
          <w:szCs w:val="22"/>
          <w:lang w:val="en-GB"/>
        </w:rPr>
        <w:t>s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pacing w:val="-1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d</w:t>
      </w:r>
      <w:r w:rsidRPr="001D4C45">
        <w:rPr>
          <w:spacing w:val="1"/>
          <w:sz w:val="22"/>
          <w:szCs w:val="22"/>
          <w:lang w:val="en-GB"/>
        </w:rPr>
        <w:t xml:space="preserve"> </w:t>
      </w:r>
      <w:r w:rsidRPr="001D4C45">
        <w:rPr>
          <w:spacing w:val="2"/>
          <w:sz w:val="22"/>
          <w:szCs w:val="22"/>
          <w:lang w:val="en-GB"/>
        </w:rPr>
        <w:t>C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pacing w:val="-1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c</w:t>
      </w:r>
      <w:r w:rsidRPr="001D4C45">
        <w:rPr>
          <w:spacing w:val="-3"/>
          <w:sz w:val="22"/>
          <w:szCs w:val="22"/>
          <w:lang w:val="en-GB"/>
        </w:rPr>
        <w:t>r</w:t>
      </w:r>
      <w:r w:rsidRPr="001D4C45">
        <w:rPr>
          <w:sz w:val="22"/>
          <w:szCs w:val="22"/>
          <w:lang w:val="en-GB"/>
        </w:rPr>
        <w:t>e</w:t>
      </w:r>
      <w:r w:rsidRPr="001D4C45">
        <w:rPr>
          <w:spacing w:val="-1"/>
          <w:sz w:val="22"/>
          <w:szCs w:val="22"/>
          <w:lang w:val="en-GB"/>
        </w:rPr>
        <w:t>t</w:t>
      </w:r>
      <w:r w:rsidRPr="001D4C45">
        <w:rPr>
          <w:sz w:val="22"/>
          <w:szCs w:val="22"/>
          <w:lang w:val="en-GB"/>
        </w:rPr>
        <w:t>es.</w:t>
      </w:r>
      <w:r w:rsidRPr="001D4C45">
        <w:rPr>
          <w:spacing w:val="4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7"/>
          <w:sz w:val="22"/>
          <w:szCs w:val="22"/>
          <w:lang w:val="en-GB"/>
        </w:rPr>
        <w:t>J</w:t>
      </w:r>
      <w:r w:rsidRPr="001D4C45">
        <w:rPr>
          <w:i/>
          <w:iCs/>
          <w:spacing w:val="-3"/>
          <w:sz w:val="22"/>
          <w:szCs w:val="22"/>
          <w:lang w:val="en-GB"/>
        </w:rPr>
        <w:t>ou</w:t>
      </w:r>
      <w:r w:rsidRPr="001D4C45">
        <w:rPr>
          <w:i/>
          <w:iCs/>
          <w:spacing w:val="1"/>
          <w:sz w:val="22"/>
          <w:szCs w:val="22"/>
          <w:lang w:val="en-GB"/>
        </w:rPr>
        <w:t>r</w:t>
      </w:r>
      <w:r w:rsidRPr="001D4C45">
        <w:rPr>
          <w:i/>
          <w:iCs/>
          <w:spacing w:val="-2"/>
          <w:sz w:val="22"/>
          <w:szCs w:val="22"/>
          <w:lang w:val="en-GB"/>
        </w:rPr>
        <w:t>n</w:t>
      </w:r>
      <w:r w:rsidRPr="001D4C45">
        <w:rPr>
          <w:i/>
          <w:iCs/>
          <w:spacing w:val="-3"/>
          <w:sz w:val="22"/>
          <w:szCs w:val="22"/>
          <w:lang w:val="en-GB"/>
        </w:rPr>
        <w:t>a</w:t>
      </w:r>
      <w:r w:rsidRPr="001D4C45">
        <w:rPr>
          <w:i/>
          <w:iCs/>
          <w:sz w:val="22"/>
          <w:szCs w:val="22"/>
          <w:lang w:val="en-GB"/>
        </w:rPr>
        <w:t>l</w:t>
      </w:r>
      <w:r w:rsidRPr="001D4C45">
        <w:rPr>
          <w:i/>
          <w:iCs/>
          <w:w w:val="89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3"/>
          <w:sz w:val="22"/>
          <w:szCs w:val="22"/>
          <w:lang w:val="en-GB"/>
        </w:rPr>
        <w:t>o</w:t>
      </w:r>
      <w:r w:rsidRPr="001D4C45">
        <w:rPr>
          <w:i/>
          <w:iCs/>
          <w:sz w:val="22"/>
          <w:szCs w:val="22"/>
          <w:lang w:val="en-GB"/>
        </w:rPr>
        <w:t>f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5"/>
          <w:sz w:val="22"/>
          <w:szCs w:val="22"/>
          <w:lang w:val="en-GB"/>
        </w:rPr>
        <w:t>Ma</w:t>
      </w:r>
      <w:r w:rsidRPr="001D4C45">
        <w:rPr>
          <w:i/>
          <w:iCs/>
          <w:spacing w:val="-2"/>
          <w:sz w:val="22"/>
          <w:szCs w:val="22"/>
          <w:lang w:val="en-GB"/>
        </w:rPr>
        <w:t>t</w:t>
      </w:r>
      <w:r w:rsidRPr="001D4C45">
        <w:rPr>
          <w:i/>
          <w:iCs/>
          <w:sz w:val="22"/>
          <w:szCs w:val="22"/>
          <w:lang w:val="en-GB"/>
        </w:rPr>
        <w:t>e</w:t>
      </w:r>
      <w:r w:rsidRPr="001D4C45">
        <w:rPr>
          <w:i/>
          <w:iCs/>
          <w:spacing w:val="1"/>
          <w:sz w:val="22"/>
          <w:szCs w:val="22"/>
          <w:lang w:val="en-GB"/>
        </w:rPr>
        <w:t>r</w:t>
      </w:r>
      <w:r w:rsidRPr="001D4C45">
        <w:rPr>
          <w:i/>
          <w:iCs/>
          <w:spacing w:val="-1"/>
          <w:sz w:val="22"/>
          <w:szCs w:val="22"/>
          <w:lang w:val="en-GB"/>
        </w:rPr>
        <w:t>i</w:t>
      </w:r>
      <w:r w:rsidRPr="001D4C45">
        <w:rPr>
          <w:i/>
          <w:iCs/>
          <w:spacing w:val="-3"/>
          <w:sz w:val="22"/>
          <w:szCs w:val="22"/>
          <w:lang w:val="en-GB"/>
        </w:rPr>
        <w:t>a</w:t>
      </w:r>
      <w:r w:rsidRPr="001D4C45">
        <w:rPr>
          <w:i/>
          <w:iCs/>
          <w:sz w:val="22"/>
          <w:szCs w:val="22"/>
          <w:lang w:val="en-GB"/>
        </w:rPr>
        <w:t>ls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4"/>
          <w:sz w:val="22"/>
          <w:szCs w:val="22"/>
          <w:lang w:val="en-GB"/>
        </w:rPr>
        <w:t>i</w:t>
      </w:r>
      <w:r w:rsidRPr="001D4C45">
        <w:rPr>
          <w:i/>
          <w:iCs/>
          <w:sz w:val="22"/>
          <w:szCs w:val="22"/>
          <w:lang w:val="en-GB"/>
        </w:rPr>
        <w:t>n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4"/>
          <w:sz w:val="22"/>
          <w:szCs w:val="22"/>
          <w:lang w:val="en-GB"/>
        </w:rPr>
        <w:t>Ci</w:t>
      </w:r>
      <w:r w:rsidRPr="001D4C45">
        <w:rPr>
          <w:i/>
          <w:iCs/>
          <w:spacing w:val="2"/>
          <w:sz w:val="22"/>
          <w:szCs w:val="22"/>
          <w:lang w:val="en-GB"/>
        </w:rPr>
        <w:t>v</w:t>
      </w:r>
      <w:r w:rsidRPr="001D4C45">
        <w:rPr>
          <w:i/>
          <w:iCs/>
          <w:spacing w:val="-1"/>
          <w:sz w:val="22"/>
          <w:szCs w:val="22"/>
          <w:lang w:val="en-GB"/>
        </w:rPr>
        <w:t>i</w:t>
      </w:r>
      <w:r w:rsidRPr="001D4C45">
        <w:rPr>
          <w:i/>
          <w:iCs/>
          <w:sz w:val="22"/>
          <w:szCs w:val="22"/>
          <w:lang w:val="en-GB"/>
        </w:rPr>
        <w:t>l</w:t>
      </w:r>
      <w:r w:rsidRPr="001D4C45">
        <w:rPr>
          <w:i/>
          <w:iCs/>
          <w:spacing w:val="-14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4"/>
          <w:sz w:val="22"/>
          <w:szCs w:val="22"/>
          <w:lang w:val="en-GB"/>
        </w:rPr>
        <w:t>E</w:t>
      </w:r>
      <w:r w:rsidRPr="001D4C45">
        <w:rPr>
          <w:i/>
          <w:iCs/>
          <w:spacing w:val="-3"/>
          <w:sz w:val="22"/>
          <w:szCs w:val="22"/>
          <w:lang w:val="en-GB"/>
        </w:rPr>
        <w:t>n</w:t>
      </w:r>
      <w:r w:rsidRPr="001D4C45">
        <w:rPr>
          <w:i/>
          <w:iCs/>
          <w:sz w:val="22"/>
          <w:szCs w:val="22"/>
          <w:lang w:val="en-GB"/>
        </w:rPr>
        <w:t>g</w:t>
      </w:r>
      <w:r w:rsidRPr="001D4C45">
        <w:rPr>
          <w:i/>
          <w:iCs/>
          <w:spacing w:val="-4"/>
          <w:sz w:val="22"/>
          <w:szCs w:val="22"/>
          <w:lang w:val="en-GB"/>
        </w:rPr>
        <w:t>i</w:t>
      </w:r>
      <w:r w:rsidRPr="001D4C45">
        <w:rPr>
          <w:i/>
          <w:iCs/>
          <w:spacing w:val="-2"/>
          <w:sz w:val="22"/>
          <w:szCs w:val="22"/>
          <w:lang w:val="en-GB"/>
        </w:rPr>
        <w:t>ne</w:t>
      </w:r>
      <w:r w:rsidRPr="001D4C45">
        <w:rPr>
          <w:i/>
          <w:iCs/>
          <w:sz w:val="22"/>
          <w:szCs w:val="22"/>
          <w:lang w:val="en-GB"/>
        </w:rPr>
        <w:t>e</w:t>
      </w:r>
      <w:r w:rsidRPr="001D4C45">
        <w:rPr>
          <w:i/>
          <w:iCs/>
          <w:spacing w:val="1"/>
          <w:sz w:val="22"/>
          <w:szCs w:val="22"/>
          <w:lang w:val="en-GB"/>
        </w:rPr>
        <w:t>r</w:t>
      </w:r>
      <w:r w:rsidRPr="001D4C45">
        <w:rPr>
          <w:i/>
          <w:iCs/>
          <w:spacing w:val="-4"/>
          <w:sz w:val="22"/>
          <w:szCs w:val="22"/>
          <w:lang w:val="en-GB"/>
        </w:rPr>
        <w:t>i</w:t>
      </w:r>
      <w:r w:rsidRPr="001D4C45">
        <w:rPr>
          <w:i/>
          <w:iCs/>
          <w:spacing w:val="-3"/>
          <w:sz w:val="22"/>
          <w:szCs w:val="22"/>
          <w:lang w:val="en-GB"/>
        </w:rPr>
        <w:t>ng</w:t>
      </w:r>
      <w:r w:rsidRPr="001D4C45">
        <w:rPr>
          <w:i/>
          <w:iCs/>
          <w:sz w:val="22"/>
          <w:szCs w:val="22"/>
          <w:lang w:val="en-GB"/>
        </w:rPr>
        <w:t>,</w:t>
      </w:r>
      <w:r w:rsidRPr="001D4C45">
        <w:rPr>
          <w:spacing w:val="-15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23</w:t>
      </w:r>
      <w:r>
        <w:rPr>
          <w:sz w:val="22"/>
          <w:szCs w:val="22"/>
          <w:lang w:val="en-GB"/>
        </w:rPr>
        <w:t xml:space="preserve"> (</w:t>
      </w:r>
      <w:r w:rsidRPr="001D4C45">
        <w:rPr>
          <w:sz w:val="22"/>
          <w:szCs w:val="22"/>
          <w:lang w:val="en-GB"/>
        </w:rPr>
        <w:t>4</w:t>
      </w:r>
      <w:r>
        <w:rPr>
          <w:sz w:val="22"/>
          <w:szCs w:val="22"/>
          <w:lang w:val="en-GB"/>
        </w:rPr>
        <w:t>):</w:t>
      </w:r>
      <w:r w:rsidRPr="001D4C45">
        <w:rPr>
          <w:spacing w:val="-15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414–422</w:t>
      </w:r>
      <w:r>
        <w:rPr>
          <w:sz w:val="22"/>
          <w:szCs w:val="22"/>
          <w:lang w:val="en-GB"/>
        </w:rPr>
        <w:t>.</w:t>
      </w:r>
    </w:p>
    <w:p w14:paraId="66AE3D5D" w14:textId="77777777" w:rsidR="002B129A" w:rsidRPr="006246DD" w:rsidRDefault="002B129A" w:rsidP="002B129A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  <w:lang w:val="en-US"/>
        </w:rPr>
        <w:t xml:space="preserve">ENV ISO </w:t>
      </w:r>
      <w:r w:rsidRPr="001D4C45">
        <w:rPr>
          <w:sz w:val="22"/>
          <w:szCs w:val="22"/>
          <w:lang w:val="en-GB"/>
        </w:rPr>
        <w:t>10722</w:t>
      </w:r>
      <w:r w:rsidRPr="001D4C45">
        <w:rPr>
          <w:sz w:val="22"/>
          <w:szCs w:val="22"/>
          <w:lang w:val="en-US"/>
        </w:rPr>
        <w:t xml:space="preserve">-1 (1997). </w:t>
      </w:r>
      <w:r w:rsidRPr="001D4C45">
        <w:rPr>
          <w:i/>
          <w:sz w:val="22"/>
          <w:szCs w:val="22"/>
          <w:lang w:val="en-US"/>
        </w:rPr>
        <w:t>Geotextiles and geotextile-related products – Procedure for simulating damage during installation – Part 1: Installation in granular materials</w:t>
      </w:r>
      <w:r w:rsidRPr="001D4C45">
        <w:rPr>
          <w:sz w:val="22"/>
          <w:szCs w:val="22"/>
          <w:lang w:val="en-US"/>
        </w:rPr>
        <w:t xml:space="preserve">. </w:t>
      </w:r>
      <w:r w:rsidRPr="006246DD">
        <w:rPr>
          <w:sz w:val="22"/>
          <w:szCs w:val="22"/>
          <w:lang w:val="en-GB"/>
        </w:rPr>
        <w:t>CEN, Brussels, Belgium.</w:t>
      </w:r>
    </w:p>
    <w:p w14:paraId="3365361E" w14:textId="6A12576D" w:rsidR="002B129A" w:rsidRDefault="002B129A" w:rsidP="0008722C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  <w:lang w:val="en-GB"/>
        </w:rPr>
        <w:t>Hall</w:t>
      </w:r>
      <w:r>
        <w:rPr>
          <w:sz w:val="22"/>
          <w:szCs w:val="22"/>
          <w:lang w:val="en-GB"/>
        </w:rPr>
        <w:t>,</w:t>
      </w:r>
      <w:r w:rsidRPr="001D4C45">
        <w:rPr>
          <w:sz w:val="22"/>
          <w:szCs w:val="22"/>
          <w:lang w:val="en-GB"/>
        </w:rPr>
        <w:t xml:space="preserve"> L. (</w:t>
      </w:r>
      <w:r w:rsidRPr="006246DD">
        <w:rPr>
          <w:snapToGrid w:val="0"/>
          <w:sz w:val="22"/>
          <w:szCs w:val="22"/>
          <w:lang w:val="en-US"/>
        </w:rPr>
        <w:t>2003</w:t>
      </w:r>
      <w:r w:rsidRPr="001D4C45">
        <w:rPr>
          <w:sz w:val="22"/>
          <w:szCs w:val="22"/>
          <w:lang w:val="en-GB"/>
        </w:rPr>
        <w:t>). Simulations and analyses of train-induced ground vibrations in finite element models</w:t>
      </w:r>
      <w:r w:rsidRPr="00C743C9">
        <w:rPr>
          <w:sz w:val="22"/>
          <w:szCs w:val="22"/>
          <w:lang w:val="en-GB"/>
        </w:rPr>
        <w:t>.</w:t>
      </w:r>
      <w:r w:rsidRPr="001D4C45">
        <w:rPr>
          <w:sz w:val="22"/>
          <w:szCs w:val="22"/>
          <w:lang w:val="en-GB"/>
        </w:rPr>
        <w:t xml:space="preserve"> </w:t>
      </w:r>
      <w:r w:rsidRPr="001D4C45">
        <w:rPr>
          <w:i/>
          <w:iCs/>
          <w:sz w:val="22"/>
          <w:szCs w:val="22"/>
          <w:lang w:val="en-GB"/>
        </w:rPr>
        <w:t>Soil Dynamics and Earthquake Engineering</w:t>
      </w:r>
      <w:r w:rsidRPr="001D4C45">
        <w:rPr>
          <w:sz w:val="22"/>
          <w:szCs w:val="22"/>
          <w:lang w:val="en-GB"/>
        </w:rPr>
        <w:t>, 23</w:t>
      </w:r>
      <w:r>
        <w:rPr>
          <w:sz w:val="22"/>
          <w:szCs w:val="22"/>
          <w:lang w:val="en-GB"/>
        </w:rPr>
        <w:t xml:space="preserve"> (</w:t>
      </w:r>
      <w:r w:rsidRPr="001D4C45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>):</w:t>
      </w:r>
      <w:r w:rsidRPr="001D4C45">
        <w:rPr>
          <w:sz w:val="22"/>
          <w:szCs w:val="22"/>
          <w:lang w:val="en-GB"/>
        </w:rPr>
        <w:t xml:space="preserve"> 403-413</w:t>
      </w:r>
      <w:r>
        <w:rPr>
          <w:sz w:val="22"/>
          <w:szCs w:val="22"/>
          <w:lang w:val="en-GB"/>
        </w:rPr>
        <w:t>.</w:t>
      </w:r>
    </w:p>
    <w:p w14:paraId="0AB10262" w14:textId="4C14EBB4" w:rsidR="002B129A" w:rsidRDefault="002B129A" w:rsidP="0008722C">
      <w:pPr>
        <w:ind w:left="420" w:hanging="420"/>
        <w:jc w:val="both"/>
        <w:rPr>
          <w:sz w:val="22"/>
          <w:szCs w:val="22"/>
          <w:lang w:val="es-ES"/>
        </w:rPr>
      </w:pPr>
      <w:r w:rsidRPr="001E5ECE">
        <w:rPr>
          <w:sz w:val="22"/>
          <w:szCs w:val="22"/>
          <w:lang w:val="en-US"/>
        </w:rPr>
        <w:t>Jiménez Salas, J.A.,</w:t>
      </w:r>
      <w:r w:rsidRPr="001E5ECE">
        <w:rPr>
          <w:snapToGrid w:val="0"/>
          <w:sz w:val="22"/>
          <w:szCs w:val="22"/>
          <w:lang w:val="en-US"/>
        </w:rPr>
        <w:t xml:space="preserve"> Justo, J.L., Serrano, A. </w:t>
      </w:r>
      <w:r w:rsidR="0073326C" w:rsidRPr="001E5ECE">
        <w:rPr>
          <w:snapToGrid w:val="0"/>
          <w:sz w:val="22"/>
          <w:szCs w:val="22"/>
          <w:lang w:val="en-US"/>
        </w:rPr>
        <w:t>(</w:t>
      </w:r>
      <w:r w:rsidRPr="001E5ECE">
        <w:rPr>
          <w:snapToGrid w:val="0"/>
          <w:sz w:val="22"/>
          <w:szCs w:val="22"/>
          <w:lang w:val="en-US"/>
        </w:rPr>
        <w:t>1981</w:t>
      </w:r>
      <w:r w:rsidR="0073326C" w:rsidRPr="001E5ECE">
        <w:rPr>
          <w:snapToGrid w:val="0"/>
          <w:sz w:val="22"/>
          <w:szCs w:val="22"/>
          <w:lang w:val="en-US"/>
        </w:rPr>
        <w:t>)</w:t>
      </w:r>
      <w:r w:rsidRPr="001E5ECE">
        <w:rPr>
          <w:snapToGrid w:val="0"/>
          <w:sz w:val="22"/>
          <w:szCs w:val="22"/>
          <w:lang w:val="en-US"/>
        </w:rPr>
        <w:t xml:space="preserve">. </w:t>
      </w:r>
      <w:r w:rsidRPr="001D4C45">
        <w:rPr>
          <w:i/>
          <w:snapToGrid w:val="0"/>
          <w:sz w:val="22"/>
          <w:szCs w:val="22"/>
        </w:rPr>
        <w:t>Geotecnia y Cimientos II</w:t>
      </w:r>
      <w:r w:rsidRPr="001D4C45">
        <w:rPr>
          <w:snapToGrid w:val="0"/>
          <w:sz w:val="22"/>
          <w:szCs w:val="22"/>
        </w:rPr>
        <w:t>. Editorial Rueda, Madrid</w:t>
      </w:r>
      <w:r>
        <w:rPr>
          <w:snapToGrid w:val="0"/>
          <w:sz w:val="22"/>
          <w:szCs w:val="22"/>
        </w:rPr>
        <w:t xml:space="preserve">, </w:t>
      </w:r>
      <w:r w:rsidRPr="006246DD">
        <w:rPr>
          <w:sz w:val="22"/>
          <w:szCs w:val="22"/>
          <w:lang w:val="es-ES"/>
        </w:rPr>
        <w:t>562 pp</w:t>
      </w:r>
      <w:r>
        <w:rPr>
          <w:sz w:val="22"/>
          <w:szCs w:val="22"/>
          <w:lang w:val="es-ES"/>
        </w:rPr>
        <w:t>.</w:t>
      </w:r>
      <w:r w:rsidRPr="006246DD">
        <w:rPr>
          <w:sz w:val="22"/>
          <w:szCs w:val="22"/>
          <w:lang w:val="es-ES"/>
        </w:rPr>
        <w:t xml:space="preserve"> </w:t>
      </w:r>
    </w:p>
    <w:p w14:paraId="1E1C4E90" w14:textId="313F4E0F" w:rsidR="002B129A" w:rsidRPr="006246DD" w:rsidRDefault="002B129A" w:rsidP="0008722C">
      <w:pPr>
        <w:ind w:left="420" w:hanging="420"/>
        <w:jc w:val="both"/>
        <w:rPr>
          <w:sz w:val="22"/>
          <w:szCs w:val="22"/>
          <w:lang w:val="en-US"/>
        </w:rPr>
      </w:pPr>
      <w:r w:rsidRPr="00EF1462">
        <w:rPr>
          <w:sz w:val="22"/>
          <w:szCs w:val="22"/>
          <w:lang w:val="en-GB"/>
        </w:rPr>
        <w:t>Klosinsky, B.</w:t>
      </w:r>
      <w:r w:rsidR="00020BF9" w:rsidRPr="006246DD">
        <w:rPr>
          <w:sz w:val="22"/>
          <w:szCs w:val="22"/>
          <w:lang w:val="en-GB"/>
        </w:rPr>
        <w:t xml:space="preserve"> y</w:t>
      </w:r>
      <w:r w:rsidRPr="00EF1462">
        <w:rPr>
          <w:sz w:val="22"/>
          <w:szCs w:val="22"/>
          <w:lang w:val="en-GB"/>
        </w:rPr>
        <w:t xml:space="preserve"> Rafalski, L. (1994). </w:t>
      </w:r>
      <w:r w:rsidRPr="001D4C45">
        <w:rPr>
          <w:iCs/>
          <w:sz w:val="22"/>
          <w:szCs w:val="22"/>
          <w:lang w:val="en-GB"/>
        </w:rPr>
        <w:t>Bearing capacity of steel piles embedded in hardening slurry</w:t>
      </w:r>
      <w:r w:rsidRPr="00B2277B">
        <w:rPr>
          <w:iCs/>
          <w:sz w:val="22"/>
          <w:szCs w:val="22"/>
          <w:lang w:val="en-GB"/>
        </w:rPr>
        <w:t>.</w:t>
      </w:r>
      <w:r w:rsidRPr="001D4C45">
        <w:rPr>
          <w:sz w:val="22"/>
          <w:szCs w:val="22"/>
          <w:lang w:val="en-GB"/>
        </w:rPr>
        <w:t xml:space="preserve"> </w:t>
      </w:r>
      <w:r w:rsidRPr="001D4C45">
        <w:rPr>
          <w:i/>
          <w:iCs/>
          <w:sz w:val="22"/>
          <w:szCs w:val="22"/>
          <w:lang w:val="en-GB"/>
        </w:rPr>
        <w:t>Proc. 13</w:t>
      </w:r>
      <w:r w:rsidRPr="001D4C45">
        <w:rPr>
          <w:i/>
          <w:iCs/>
          <w:sz w:val="22"/>
          <w:szCs w:val="22"/>
          <w:vertAlign w:val="superscript"/>
          <w:lang w:val="en-GB"/>
        </w:rPr>
        <w:t>th</w:t>
      </w:r>
      <w:r w:rsidRPr="001D4C45">
        <w:rPr>
          <w:i/>
          <w:iCs/>
          <w:sz w:val="22"/>
          <w:szCs w:val="22"/>
          <w:lang w:val="en-GB"/>
        </w:rPr>
        <w:t xml:space="preserve"> International Conference of Soil Mechanics and Foundation Engineering</w:t>
      </w:r>
      <w:r w:rsidRPr="001D4C45">
        <w:rPr>
          <w:sz w:val="22"/>
          <w:szCs w:val="22"/>
          <w:lang w:val="en-GB"/>
        </w:rPr>
        <w:t xml:space="preserve">, </w:t>
      </w:r>
      <w:r w:rsidR="00744CA0">
        <w:rPr>
          <w:sz w:val="22"/>
          <w:szCs w:val="22"/>
          <w:lang w:val="en-GB"/>
        </w:rPr>
        <w:t>V</w:t>
      </w:r>
      <w:r w:rsidRPr="001D4C45">
        <w:rPr>
          <w:sz w:val="22"/>
          <w:szCs w:val="22"/>
          <w:lang w:val="en-GB"/>
        </w:rPr>
        <w:t>ol. 2, pp. 915-918, New Delhi</w:t>
      </w:r>
      <w:r>
        <w:rPr>
          <w:sz w:val="22"/>
          <w:szCs w:val="22"/>
          <w:lang w:val="en-GB"/>
        </w:rPr>
        <w:t>.</w:t>
      </w:r>
    </w:p>
    <w:p w14:paraId="2CEA19C9" w14:textId="262BA07A" w:rsidR="00961B7D" w:rsidRPr="00B342FF" w:rsidRDefault="002B129A">
      <w:pPr>
        <w:ind w:left="420" w:hanging="420"/>
        <w:jc w:val="both"/>
        <w:rPr>
          <w:sz w:val="22"/>
          <w:szCs w:val="22"/>
          <w:lang w:val="en-US"/>
        </w:rPr>
      </w:pPr>
      <w:r w:rsidRPr="001D4C45">
        <w:rPr>
          <w:sz w:val="22"/>
          <w:szCs w:val="22"/>
          <w:lang w:val="fr-FR"/>
        </w:rPr>
        <w:t>Peck</w:t>
      </w:r>
      <w:r w:rsidRPr="001D4C45">
        <w:rPr>
          <w:snapToGrid w:val="0"/>
          <w:sz w:val="22"/>
          <w:szCs w:val="22"/>
          <w:lang w:val="en-GB"/>
        </w:rPr>
        <w:t>, R.B. (1969). Deep excavations and tunnelling i</w:t>
      </w:r>
      <w:r>
        <w:rPr>
          <w:snapToGrid w:val="0"/>
          <w:sz w:val="22"/>
          <w:szCs w:val="22"/>
          <w:lang w:val="en-GB"/>
        </w:rPr>
        <w:t>n</w:t>
      </w:r>
      <w:r w:rsidRPr="001D4C45">
        <w:rPr>
          <w:snapToGrid w:val="0"/>
          <w:sz w:val="22"/>
          <w:szCs w:val="22"/>
          <w:lang w:val="en-GB"/>
        </w:rPr>
        <w:t xml:space="preserve"> soft ground.</w:t>
      </w:r>
      <w:r>
        <w:rPr>
          <w:snapToGrid w:val="0"/>
          <w:sz w:val="22"/>
          <w:szCs w:val="22"/>
          <w:lang w:val="en-GB"/>
        </w:rPr>
        <w:t xml:space="preserve"> In:</w:t>
      </w:r>
      <w:r w:rsidRPr="001D4C45">
        <w:rPr>
          <w:snapToGrid w:val="0"/>
          <w:sz w:val="22"/>
          <w:szCs w:val="22"/>
          <w:lang w:val="en-GB"/>
        </w:rPr>
        <w:t xml:space="preserve"> </w:t>
      </w:r>
      <w:r w:rsidRPr="001D4C45">
        <w:rPr>
          <w:i/>
          <w:snapToGrid w:val="0"/>
          <w:sz w:val="22"/>
          <w:szCs w:val="22"/>
          <w:lang w:val="en-GB"/>
        </w:rPr>
        <w:t>Proc. 7</w:t>
      </w:r>
      <w:r w:rsidRPr="001D4C45">
        <w:rPr>
          <w:i/>
          <w:snapToGrid w:val="0"/>
          <w:sz w:val="22"/>
          <w:szCs w:val="22"/>
          <w:vertAlign w:val="superscript"/>
          <w:lang w:val="en-GB"/>
        </w:rPr>
        <w:t>th</w:t>
      </w:r>
      <w:r w:rsidRPr="001D4C45">
        <w:rPr>
          <w:i/>
          <w:snapToGrid w:val="0"/>
          <w:sz w:val="22"/>
          <w:szCs w:val="22"/>
          <w:lang w:val="en-GB"/>
        </w:rPr>
        <w:t xml:space="preserve"> Int. Conf. On Soil Mechanics and Foundation </w:t>
      </w:r>
      <w:proofErr w:type="spellStart"/>
      <w:r w:rsidRPr="001D4C45">
        <w:rPr>
          <w:i/>
          <w:snapToGrid w:val="0"/>
          <w:sz w:val="22"/>
          <w:szCs w:val="22"/>
          <w:lang w:val="en-GB"/>
        </w:rPr>
        <w:t>Engrg</w:t>
      </w:r>
      <w:proofErr w:type="spellEnd"/>
      <w:r w:rsidRPr="001D4C45">
        <w:rPr>
          <w:snapToGrid w:val="0"/>
          <w:sz w:val="22"/>
          <w:szCs w:val="22"/>
          <w:lang w:val="en-GB"/>
        </w:rPr>
        <w:t xml:space="preserve">. </w:t>
      </w:r>
      <w:r w:rsidRPr="00400739">
        <w:rPr>
          <w:snapToGrid w:val="0"/>
          <w:sz w:val="22"/>
          <w:szCs w:val="22"/>
          <w:lang w:val="en-GB"/>
        </w:rPr>
        <w:t>México, 1969.</w:t>
      </w:r>
      <w:r w:rsidR="00961B7D" w:rsidRPr="00B342FF">
        <w:rPr>
          <w:sz w:val="22"/>
          <w:szCs w:val="22"/>
          <w:lang w:val="es-ES"/>
        </w:rPr>
        <w:fldChar w:fldCharType="begin"/>
      </w:r>
      <w:r w:rsidR="00961B7D" w:rsidRPr="00B342FF">
        <w:rPr>
          <w:sz w:val="22"/>
          <w:szCs w:val="22"/>
          <w:lang w:val="it-IT"/>
        </w:rPr>
        <w:instrText xml:space="preserve"> ADDIN EN.REFLIST </w:instrText>
      </w:r>
      <w:r w:rsidR="00961B7D" w:rsidRPr="00B342FF">
        <w:rPr>
          <w:sz w:val="22"/>
          <w:szCs w:val="22"/>
          <w:lang w:val="es-ES"/>
        </w:rPr>
        <w:fldChar w:fldCharType="separate"/>
      </w:r>
    </w:p>
    <w:p w14:paraId="4058D841" w14:textId="33D846EB" w:rsidR="0046121F" w:rsidRPr="00400739" w:rsidRDefault="00961B7D" w:rsidP="0046121F">
      <w:pPr>
        <w:ind w:left="420" w:hanging="420"/>
        <w:jc w:val="both"/>
        <w:rPr>
          <w:rFonts w:eastAsiaTheme="minorEastAsia"/>
          <w:spacing w:val="-4"/>
          <w:sz w:val="22"/>
          <w:szCs w:val="22"/>
          <w:u w:val="single"/>
          <w:lang w:val="en-GB"/>
        </w:rPr>
      </w:pPr>
      <w:r w:rsidRPr="00B342FF">
        <w:rPr>
          <w:sz w:val="22"/>
          <w:szCs w:val="22"/>
          <w:lang w:val="es-ES"/>
        </w:rPr>
        <w:fldChar w:fldCharType="end"/>
      </w:r>
      <w:r w:rsidR="0046121F" w:rsidRPr="006246DD">
        <w:rPr>
          <w:rFonts w:eastAsiaTheme="minorEastAsia"/>
          <w:spacing w:val="-12"/>
          <w:sz w:val="22"/>
          <w:szCs w:val="22"/>
          <w:lang w:val="en-GB"/>
        </w:rPr>
        <w:t>U</w:t>
      </w:r>
      <w:r w:rsidR="0046121F" w:rsidRPr="006246DD">
        <w:rPr>
          <w:rFonts w:eastAsiaTheme="minorEastAsia"/>
          <w:sz w:val="22"/>
          <w:szCs w:val="22"/>
          <w:lang w:val="en-GB"/>
        </w:rPr>
        <w:t>.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S.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vi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m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tal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z w:val="22"/>
          <w:szCs w:val="22"/>
          <w:lang w:val="en-GB"/>
        </w:rPr>
        <w:t>ti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A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z w:val="22"/>
          <w:szCs w:val="22"/>
          <w:lang w:val="en-GB"/>
        </w:rPr>
        <w:t>y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(2004).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z w:val="22"/>
          <w:szCs w:val="22"/>
          <w:lang w:val="en-GB"/>
        </w:rPr>
        <w:t>uide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z w:val="22"/>
          <w:szCs w:val="22"/>
          <w:lang w:val="en-GB"/>
        </w:rPr>
        <w:t>u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ha</w:t>
      </w:r>
      <w:r w:rsidR="0046121F" w:rsidRPr="006246DD">
        <w:rPr>
          <w:rFonts w:eastAsiaTheme="minorEastAsia"/>
          <w:sz w:val="22"/>
          <w:szCs w:val="22"/>
          <w:lang w:val="en-GB"/>
        </w:rPr>
        <w:t>si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w w:val="93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z w:val="22"/>
          <w:szCs w:val="22"/>
          <w:lang w:val="en-GB"/>
        </w:rPr>
        <w:t>een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ow</w:t>
      </w:r>
      <w:r w:rsidR="0046121F" w:rsidRPr="006246DD">
        <w:rPr>
          <w:rFonts w:eastAsiaTheme="minorEastAsia"/>
          <w:sz w:val="22"/>
          <w:szCs w:val="22"/>
          <w:lang w:val="en-GB"/>
        </w:rPr>
        <w:t>er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(E</w:t>
      </w:r>
      <w:r w:rsidR="0046121F" w:rsidRPr="006246DD">
        <w:rPr>
          <w:rFonts w:eastAsiaTheme="minorEastAsia"/>
          <w:spacing w:val="-15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z w:val="22"/>
          <w:szCs w:val="22"/>
          <w:lang w:val="en-GB"/>
        </w:rPr>
        <w:t>A430-K-04-015).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16"/>
          <w:sz w:val="22"/>
          <w:szCs w:val="22"/>
          <w:lang w:val="en-GB"/>
        </w:rPr>
        <w:t>W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a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s</w:t>
      </w:r>
      <w:r w:rsidR="0046121F" w:rsidRPr="006246DD">
        <w:rPr>
          <w:rFonts w:eastAsiaTheme="minorEastAsia"/>
          <w:sz w:val="22"/>
          <w:szCs w:val="22"/>
          <w:lang w:val="en-GB"/>
        </w:rPr>
        <w:t>hi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n,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>D</w:t>
      </w:r>
      <w:r w:rsidR="0046121F" w:rsidRPr="006246DD">
        <w:rPr>
          <w:rFonts w:eastAsiaTheme="minorEastAsia"/>
          <w:sz w:val="22"/>
          <w:szCs w:val="22"/>
          <w:lang w:val="en-GB"/>
        </w:rPr>
        <w:t>C: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12"/>
          <w:sz w:val="22"/>
          <w:szCs w:val="22"/>
          <w:lang w:val="en-GB"/>
        </w:rPr>
        <w:t>U</w:t>
      </w:r>
      <w:r w:rsidR="0046121F" w:rsidRPr="006246DD">
        <w:rPr>
          <w:rFonts w:eastAsiaTheme="minorEastAsia"/>
          <w:sz w:val="22"/>
          <w:szCs w:val="22"/>
          <w:lang w:val="en-GB"/>
        </w:rPr>
        <w:t>.S.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vi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m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tal</w:t>
      </w:r>
      <w:r w:rsidR="0046121F" w:rsidRPr="006246DD">
        <w:rPr>
          <w:rFonts w:eastAsiaTheme="minorEastAsia"/>
          <w:w w:val="9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z w:val="22"/>
          <w:szCs w:val="22"/>
          <w:lang w:val="en-GB"/>
        </w:rPr>
        <w:t>ti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14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A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pacing w:val="-14"/>
          <w:sz w:val="22"/>
          <w:szCs w:val="22"/>
          <w:lang w:val="en-GB"/>
        </w:rPr>
        <w:t>y</w:t>
      </w:r>
      <w:r w:rsidR="0046121F" w:rsidRPr="006246DD">
        <w:rPr>
          <w:rFonts w:eastAsiaTheme="minorEastAsia"/>
          <w:sz w:val="22"/>
          <w:szCs w:val="22"/>
          <w:lang w:val="en-GB"/>
        </w:rPr>
        <w:t>.</w:t>
      </w:r>
      <w:r w:rsidR="0046121F" w:rsidRPr="006246DD">
        <w:rPr>
          <w:rFonts w:eastAsiaTheme="minorEastAsia"/>
          <w:spacing w:val="14"/>
          <w:sz w:val="22"/>
          <w:szCs w:val="22"/>
          <w:lang w:val="en-GB"/>
        </w:rPr>
        <w:t xml:space="preserve"> </w:t>
      </w:r>
      <w:proofErr w:type="spellStart"/>
      <w:r w:rsidR="0046121F" w:rsidRPr="00400739">
        <w:rPr>
          <w:rFonts w:eastAsiaTheme="minorEastAsia"/>
          <w:sz w:val="22"/>
          <w:szCs w:val="22"/>
          <w:lang w:val="en-GB"/>
        </w:rPr>
        <w:t>Re</w:t>
      </w:r>
      <w:r w:rsidR="0046121F" w:rsidRPr="00400739">
        <w:rPr>
          <w:rFonts w:eastAsiaTheme="minorEastAsia"/>
          <w:spacing w:val="1"/>
          <w:sz w:val="22"/>
          <w:szCs w:val="22"/>
          <w:lang w:val="en-GB"/>
        </w:rPr>
        <w:t>c</w:t>
      </w:r>
      <w:r w:rsidR="0046121F" w:rsidRPr="00400739">
        <w:rPr>
          <w:rFonts w:eastAsiaTheme="minorEastAsia"/>
          <w:spacing w:val="-2"/>
          <w:sz w:val="22"/>
          <w:szCs w:val="22"/>
          <w:lang w:val="en-GB"/>
        </w:rPr>
        <w:t>u</w:t>
      </w:r>
      <w:r w:rsidR="0046121F" w:rsidRPr="00400739">
        <w:rPr>
          <w:rFonts w:eastAsiaTheme="minorEastAsia"/>
          <w:sz w:val="22"/>
          <w:szCs w:val="22"/>
          <w:lang w:val="en-GB"/>
        </w:rPr>
        <w:t>perado</w:t>
      </w:r>
      <w:proofErr w:type="spellEnd"/>
      <w:r w:rsidR="0046121F" w:rsidRPr="00400739">
        <w:rPr>
          <w:rFonts w:eastAsiaTheme="minorEastAsia"/>
          <w:spacing w:val="15"/>
          <w:sz w:val="22"/>
          <w:szCs w:val="22"/>
          <w:lang w:val="en-GB"/>
        </w:rPr>
        <w:t xml:space="preserve"> </w:t>
      </w:r>
      <w:r w:rsidR="0046121F" w:rsidRPr="00400739">
        <w:rPr>
          <w:rFonts w:eastAsiaTheme="minorEastAsia"/>
          <w:sz w:val="22"/>
          <w:szCs w:val="22"/>
          <w:lang w:val="en-GB"/>
        </w:rPr>
        <w:t>de</w:t>
      </w:r>
      <w:r w:rsidR="0046121F" w:rsidRPr="00400739">
        <w:rPr>
          <w:rFonts w:eastAsiaTheme="minorEastAsia"/>
          <w:spacing w:val="14"/>
          <w:sz w:val="22"/>
          <w:szCs w:val="22"/>
          <w:lang w:val="en-GB"/>
        </w:rPr>
        <w:t xml:space="preserve"> </w:t>
      </w:r>
      <w:hyperlink r:id="rId15" w:history="1">
        <w:r w:rsidR="000238F5" w:rsidRPr="00400739">
          <w:rPr>
            <w:rStyle w:val="Hipervnculo"/>
            <w:rFonts w:eastAsiaTheme="minorEastAsia"/>
            <w:noProof w:val="0"/>
            <w:sz w:val="22"/>
            <w:szCs w:val="22"/>
            <w:lang w:val="en-GB"/>
          </w:rPr>
          <w:t>http://www.epa.gov/grnpower/documents/purchasing_guide_for_web.pdf</w:t>
        </w:r>
      </w:hyperlink>
    </w:p>
    <w:p w14:paraId="4E1EEF98" w14:textId="08DFC312" w:rsidR="00E55953" w:rsidRPr="006246DD" w:rsidRDefault="0008722C" w:rsidP="006246DD">
      <w:pPr>
        <w:ind w:left="420" w:hanging="420"/>
        <w:jc w:val="both"/>
        <w:rPr>
          <w:sz w:val="22"/>
          <w:szCs w:val="22"/>
          <w:lang w:val="en-US"/>
        </w:rPr>
      </w:pPr>
      <w:r w:rsidRPr="001D4C45">
        <w:rPr>
          <w:sz w:val="22"/>
          <w:szCs w:val="22"/>
          <w:lang w:val="en-GB"/>
        </w:rPr>
        <w:t xml:space="preserve">Whittle, A.J.; Degroot, Don J.; Ladd, C.C. (1994). </w:t>
      </w:r>
      <w:r w:rsidRPr="001D4C45">
        <w:rPr>
          <w:iCs/>
          <w:sz w:val="22"/>
          <w:szCs w:val="22"/>
          <w:lang w:val="en-GB"/>
        </w:rPr>
        <w:t>Model prediction of anisotropic behaviour of Boston Blue Clay</w:t>
      </w:r>
      <w:r w:rsidRPr="00A804C9">
        <w:rPr>
          <w:iCs/>
          <w:sz w:val="22"/>
          <w:szCs w:val="22"/>
          <w:lang w:val="en-GB"/>
        </w:rPr>
        <w:t xml:space="preserve">. </w:t>
      </w:r>
      <w:r w:rsidRPr="001D4C45">
        <w:rPr>
          <w:i/>
          <w:iCs/>
          <w:sz w:val="22"/>
          <w:szCs w:val="22"/>
          <w:lang w:val="en-GB"/>
        </w:rPr>
        <w:t>Journal of Geotechnical Engineering</w:t>
      </w:r>
      <w:r w:rsidRPr="001D4C45">
        <w:rPr>
          <w:sz w:val="22"/>
          <w:szCs w:val="22"/>
          <w:lang w:val="en-GB"/>
        </w:rPr>
        <w:t>, 120</w:t>
      </w:r>
      <w:r w:rsidR="004E79BF">
        <w:rPr>
          <w:sz w:val="22"/>
          <w:szCs w:val="22"/>
          <w:lang w:val="en-GB"/>
        </w:rPr>
        <w:t xml:space="preserve"> (</w:t>
      </w:r>
      <w:r w:rsidRPr="001D4C45">
        <w:rPr>
          <w:sz w:val="22"/>
          <w:szCs w:val="22"/>
          <w:lang w:val="en-GB"/>
        </w:rPr>
        <w:t>1</w:t>
      </w:r>
      <w:r w:rsidR="004E79BF">
        <w:rPr>
          <w:sz w:val="22"/>
          <w:szCs w:val="22"/>
          <w:lang w:val="en-GB"/>
        </w:rPr>
        <w:t>):</w:t>
      </w:r>
      <w:r w:rsidRPr="001D4C45">
        <w:rPr>
          <w:sz w:val="22"/>
          <w:szCs w:val="22"/>
          <w:lang w:val="en-GB"/>
        </w:rPr>
        <w:t xml:space="preserve"> 199-224.</w:t>
      </w:r>
    </w:p>
    <w:p w14:paraId="78392CBF" w14:textId="5C70CB49" w:rsidR="00E55953" w:rsidRPr="006246DD" w:rsidRDefault="0008722C" w:rsidP="002B129A">
      <w:pPr>
        <w:ind w:left="420" w:hanging="420"/>
        <w:jc w:val="both"/>
        <w:rPr>
          <w:rFonts w:eastAsiaTheme="minorEastAsia"/>
          <w:sz w:val="22"/>
          <w:szCs w:val="22"/>
          <w:u w:val="single"/>
          <w:lang w:val="en-GB"/>
        </w:rPr>
      </w:pPr>
      <w:r w:rsidRPr="001D4C45">
        <w:rPr>
          <w:sz w:val="22"/>
          <w:szCs w:val="22"/>
          <w:lang w:val="en-GB"/>
        </w:rPr>
        <w:t>Zienkiewic</w:t>
      </w:r>
      <w:r w:rsidR="00575E98">
        <w:rPr>
          <w:sz w:val="22"/>
          <w:szCs w:val="22"/>
          <w:lang w:val="en-GB"/>
        </w:rPr>
        <w:t>z</w:t>
      </w:r>
      <w:r w:rsidRPr="001D4C45">
        <w:rPr>
          <w:sz w:val="22"/>
          <w:szCs w:val="22"/>
          <w:lang w:val="en-GB"/>
        </w:rPr>
        <w:t xml:space="preserve">, O.C. (1977). </w:t>
      </w:r>
      <w:r w:rsidRPr="001D4C45">
        <w:rPr>
          <w:iCs/>
          <w:sz w:val="22"/>
          <w:szCs w:val="22"/>
          <w:lang w:val="en-GB"/>
        </w:rPr>
        <w:t>The finite element method</w:t>
      </w:r>
      <w:r w:rsidRPr="001D4C45">
        <w:rPr>
          <w:sz w:val="22"/>
          <w:szCs w:val="22"/>
          <w:lang w:val="en-GB"/>
        </w:rPr>
        <w:t xml:space="preserve">. 3ª </w:t>
      </w:r>
      <w:proofErr w:type="spellStart"/>
      <w:r w:rsidRPr="001D4C45">
        <w:rPr>
          <w:sz w:val="22"/>
          <w:szCs w:val="22"/>
          <w:lang w:val="en-US"/>
        </w:rPr>
        <w:t>edición</w:t>
      </w:r>
      <w:proofErr w:type="spellEnd"/>
      <w:r w:rsidRPr="001D4C45">
        <w:rPr>
          <w:sz w:val="22"/>
          <w:szCs w:val="22"/>
          <w:lang w:val="en-GB"/>
        </w:rPr>
        <w:t>, McGraw-Hill Book Company Limited (UK), England.</w:t>
      </w:r>
    </w:p>
    <w:p w14:paraId="122C5CB2" w14:textId="77777777" w:rsidR="000238F5" w:rsidRPr="006246DD" w:rsidRDefault="000238F5" w:rsidP="0046121F">
      <w:pPr>
        <w:ind w:left="420" w:hanging="420"/>
        <w:jc w:val="both"/>
        <w:rPr>
          <w:spacing w:val="4"/>
          <w:sz w:val="22"/>
          <w:szCs w:val="22"/>
          <w:lang w:val="en-US"/>
        </w:rPr>
      </w:pPr>
    </w:p>
    <w:sectPr w:rsidR="000238F5" w:rsidRPr="006246DD" w:rsidSect="00F81CE2">
      <w:headerReference w:type="default" r:id="rId16"/>
      <w:footerReference w:type="even" r:id="rId17"/>
      <w:footerReference w:type="default" r:id="rId18"/>
      <w:headerReference w:type="first" r:id="rId19"/>
      <w:footnotePr>
        <w:numFmt w:val="lowerRoman"/>
      </w:footnotePr>
      <w:endnotePr>
        <w:numFmt w:val="decimal"/>
      </w:endnotePr>
      <w:pgSz w:w="11907" w:h="16840" w:code="9"/>
      <w:pgMar w:top="850" w:right="1138" w:bottom="1282" w:left="1138" w:header="562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D4F6" w14:textId="77777777" w:rsidR="00BE2061" w:rsidRDefault="00BE2061">
      <w:pPr>
        <w:pStyle w:val="Piedepgina"/>
        <w:rPr>
          <w:sz w:val="2"/>
          <w:lang w:val="en-US"/>
        </w:rPr>
      </w:pPr>
    </w:p>
    <w:p w14:paraId="3DEBD4C2" w14:textId="77777777" w:rsidR="00BE2061" w:rsidRDefault="00BE2061"/>
  </w:endnote>
  <w:endnote w:type="continuationSeparator" w:id="0">
    <w:p w14:paraId="1676B735" w14:textId="77777777" w:rsidR="00BE2061" w:rsidRDefault="00BE2061">
      <w:r>
        <w:continuationSeparator/>
      </w:r>
    </w:p>
  </w:endnote>
  <w:endnote w:type="continuationNotice" w:id="1">
    <w:p w14:paraId="537958CB" w14:textId="77777777" w:rsidR="00BE2061" w:rsidRDefault="00BE2061"/>
    <w:p w14:paraId="7150502A" w14:textId="77777777" w:rsidR="00BE2061" w:rsidRDefault="00BE2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3ED1" w14:textId="77777777" w:rsidR="00844143" w:rsidRDefault="008441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AB297" w14:textId="77777777" w:rsidR="00844143" w:rsidRDefault="008441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608F" w14:textId="6B5A6C78" w:rsidR="00844143" w:rsidRDefault="00844143" w:rsidP="00BC00E5">
    <w:pPr>
      <w:pStyle w:val="Numeracinpgina12SNIG"/>
      <w:framePr w:wrap="around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073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1B746A8" w14:textId="77777777" w:rsidR="00844143" w:rsidRDefault="008441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4E3C" w14:textId="77777777" w:rsidR="00BE2061" w:rsidRDefault="00BE2061">
      <w:r>
        <w:separator/>
      </w:r>
    </w:p>
  </w:footnote>
  <w:footnote w:type="continuationSeparator" w:id="0">
    <w:p w14:paraId="60B16F7B" w14:textId="77777777" w:rsidR="00BE2061" w:rsidRDefault="00BE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0ED1" w14:textId="77777777" w:rsidR="00AB3684" w:rsidRPr="00B63105" w:rsidRDefault="00AB3684" w:rsidP="00AB3684">
    <w:pPr>
      <w:pStyle w:val="Encabezado"/>
      <w:jc w:val="right"/>
      <w:rPr>
        <w:sz w:val="20"/>
        <w:lang w:val="es-ES"/>
      </w:rPr>
    </w:pPr>
    <w:r>
      <w:rPr>
        <w:sz w:val="20"/>
        <w:lang w:val="es-ES"/>
      </w:rPr>
      <w:t>12</w:t>
    </w:r>
    <w:r w:rsidRPr="00B63105">
      <w:rPr>
        <w:sz w:val="20"/>
        <w:lang w:val="es-ES"/>
      </w:rPr>
      <w:t xml:space="preserve"> </w:t>
    </w:r>
    <w:proofErr w:type="gramStart"/>
    <w:r w:rsidRPr="00B63105">
      <w:rPr>
        <w:sz w:val="20"/>
        <w:lang w:val="es-ES"/>
      </w:rPr>
      <w:t>Simposio</w:t>
    </w:r>
    <w:proofErr w:type="gramEnd"/>
    <w:r w:rsidRPr="00B63105">
      <w:rPr>
        <w:sz w:val="20"/>
        <w:lang w:val="es-ES"/>
      </w:rPr>
      <w:t xml:space="preserve"> Nacional </w:t>
    </w:r>
    <w:r>
      <w:rPr>
        <w:sz w:val="20"/>
        <w:lang w:val="es-ES"/>
      </w:rPr>
      <w:t>de Ingeniería Geotécnica</w:t>
    </w:r>
  </w:p>
  <w:p w14:paraId="5379D1CC" w14:textId="77777777" w:rsidR="00943A06" w:rsidRDefault="00943A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374C" w14:textId="7995BAD4" w:rsidR="00844143" w:rsidRPr="00B63105" w:rsidRDefault="00884FAC">
    <w:pPr>
      <w:pStyle w:val="Encabezado"/>
      <w:jc w:val="right"/>
      <w:rPr>
        <w:sz w:val="20"/>
        <w:lang w:val="es-ES"/>
      </w:rPr>
    </w:pPr>
    <w:r>
      <w:rPr>
        <w:sz w:val="20"/>
        <w:lang w:val="es-ES"/>
      </w:rPr>
      <w:t>12</w:t>
    </w:r>
    <w:r w:rsidR="00844143" w:rsidRPr="00B63105">
      <w:rPr>
        <w:sz w:val="20"/>
        <w:lang w:val="es-ES"/>
      </w:rPr>
      <w:t xml:space="preserve"> </w:t>
    </w:r>
    <w:proofErr w:type="gramStart"/>
    <w:r w:rsidR="00844143" w:rsidRPr="00B63105">
      <w:rPr>
        <w:sz w:val="20"/>
        <w:lang w:val="es-ES"/>
      </w:rPr>
      <w:t>Simposio</w:t>
    </w:r>
    <w:proofErr w:type="gramEnd"/>
    <w:r w:rsidR="00844143" w:rsidRPr="00B63105">
      <w:rPr>
        <w:sz w:val="20"/>
        <w:lang w:val="es-ES"/>
      </w:rPr>
      <w:t xml:space="preserve"> Nacional </w:t>
    </w:r>
    <w:r>
      <w:rPr>
        <w:sz w:val="20"/>
        <w:lang w:val="es-ES"/>
      </w:rPr>
      <w:t>de Ingeniería G</w:t>
    </w:r>
    <w:r w:rsidR="00D7248A">
      <w:rPr>
        <w:sz w:val="20"/>
        <w:lang w:val="es-ES"/>
      </w:rPr>
      <w:t>eotécnica</w:t>
    </w:r>
  </w:p>
  <w:p w14:paraId="566C4FFA" w14:textId="787CBF04" w:rsidR="00844143" w:rsidRDefault="00D7248A">
    <w:pPr>
      <w:pStyle w:val="Encabezado"/>
      <w:jc w:val="right"/>
      <w:rPr>
        <w:sz w:val="20"/>
        <w:lang w:val="es-ES"/>
      </w:rPr>
    </w:pPr>
    <w:r>
      <w:rPr>
        <w:sz w:val="20"/>
        <w:lang w:val="es-ES"/>
      </w:rPr>
      <w:t>Santander</w:t>
    </w:r>
    <w:r w:rsidR="00844143" w:rsidRPr="00B63105">
      <w:rPr>
        <w:sz w:val="20"/>
        <w:lang w:val="es-ES"/>
      </w:rPr>
      <w:t xml:space="preserve">, </w:t>
    </w:r>
    <w:r>
      <w:rPr>
        <w:sz w:val="20"/>
        <w:lang w:val="es-ES"/>
      </w:rPr>
      <w:t>septiembre</w:t>
    </w:r>
    <w:r w:rsidR="00844143" w:rsidRPr="00B63105">
      <w:rPr>
        <w:sz w:val="20"/>
        <w:lang w:val="es-ES"/>
      </w:rPr>
      <w:t xml:space="preserve"> 20</w:t>
    </w:r>
    <w:r w:rsidR="00844143">
      <w:rPr>
        <w:sz w:val="20"/>
        <w:lang w:val="es-ES"/>
      </w:rPr>
      <w:t>2</w:t>
    </w:r>
    <w:r>
      <w:rPr>
        <w:sz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82"/>
    <w:multiLevelType w:val="multilevel"/>
    <w:tmpl w:val="B598F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30201B"/>
    <w:multiLevelType w:val="multilevel"/>
    <w:tmpl w:val="50FAF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91223"/>
    <w:multiLevelType w:val="multilevel"/>
    <w:tmpl w:val="47DC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9C0208"/>
    <w:multiLevelType w:val="hybridMultilevel"/>
    <w:tmpl w:val="267A9B20"/>
    <w:lvl w:ilvl="0" w:tplc="962CA24C">
      <w:start w:val="12"/>
      <w:numFmt w:val="bullet"/>
      <w:pStyle w:val="Vietas12SNIG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0F804D4F"/>
    <w:multiLevelType w:val="hybridMultilevel"/>
    <w:tmpl w:val="8E908B88"/>
    <w:lvl w:ilvl="0" w:tplc="61186AF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452"/>
    <w:multiLevelType w:val="hybridMultilevel"/>
    <w:tmpl w:val="E9C6EE9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5115C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555D41"/>
    <w:multiLevelType w:val="hybridMultilevel"/>
    <w:tmpl w:val="DB6419C8"/>
    <w:lvl w:ilvl="0" w:tplc="BAF4B352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C186B2E4">
      <w:start w:val="1"/>
      <w:numFmt w:val="decimal"/>
      <w:pStyle w:val="ReferenciasCOMNI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70D40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69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6F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24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A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E6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62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93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253CEF"/>
    <w:multiLevelType w:val="hybridMultilevel"/>
    <w:tmpl w:val="6AC8D640"/>
    <w:lvl w:ilvl="0" w:tplc="0C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96332"/>
    <w:multiLevelType w:val="multilevel"/>
    <w:tmpl w:val="B6BCE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78501C"/>
    <w:multiLevelType w:val="multilevel"/>
    <w:tmpl w:val="0C0A001F"/>
    <w:styleLink w:val="Nivel212SNIGusar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0A7175"/>
    <w:multiLevelType w:val="multilevel"/>
    <w:tmpl w:val="0C0A001F"/>
    <w:numStyleLink w:val="Estilo1"/>
  </w:abstractNum>
  <w:abstractNum w:abstractNumId="14" w15:restartNumberingAfterBreak="0">
    <w:nsid w:val="325E0C64"/>
    <w:multiLevelType w:val="multilevel"/>
    <w:tmpl w:val="2E143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385D1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230905"/>
    <w:multiLevelType w:val="multilevel"/>
    <w:tmpl w:val="DAB4D798"/>
    <w:lvl w:ilvl="0">
      <w:start w:val="1"/>
      <w:numFmt w:val="decimal"/>
      <w:pStyle w:val="Esti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20CCE"/>
    <w:multiLevelType w:val="multilevel"/>
    <w:tmpl w:val="9712F5B6"/>
    <w:lvl w:ilvl="0">
      <w:start w:val="1"/>
      <w:numFmt w:val="decimal"/>
      <w:pStyle w:val="Nivel112SNIG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12SNIG"/>
      <w:suff w:val="space"/>
      <w:lvlText w:val="%1.%2."/>
      <w:lvlJc w:val="left"/>
      <w:pPr>
        <w:ind w:left="792" w:hanging="792"/>
      </w:pPr>
    </w:lvl>
    <w:lvl w:ilvl="2">
      <w:start w:val="1"/>
      <w:numFmt w:val="decimal"/>
      <w:pStyle w:val="Nivel312SNIG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B9124D"/>
    <w:multiLevelType w:val="multilevel"/>
    <w:tmpl w:val="6AD02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5C3D3A"/>
    <w:multiLevelType w:val="multilevel"/>
    <w:tmpl w:val="56600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F14068"/>
    <w:multiLevelType w:val="hybridMultilevel"/>
    <w:tmpl w:val="1D302848"/>
    <w:lvl w:ilvl="0" w:tplc="47366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16323"/>
    <w:multiLevelType w:val="multilevel"/>
    <w:tmpl w:val="85C0A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15506B"/>
    <w:multiLevelType w:val="hybridMultilevel"/>
    <w:tmpl w:val="2DB029D6"/>
    <w:lvl w:ilvl="0" w:tplc="013258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8FE5BF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6FDCD2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F1A52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F7C54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1FA31C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FA071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438EFF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140D83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6C14795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067BFC"/>
    <w:multiLevelType w:val="hybridMultilevel"/>
    <w:tmpl w:val="5B009710"/>
    <w:lvl w:ilvl="0" w:tplc="83A8428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27992"/>
    <w:multiLevelType w:val="hybridMultilevel"/>
    <w:tmpl w:val="AB625D14"/>
    <w:lvl w:ilvl="0" w:tplc="B252663C">
      <w:start w:val="1"/>
      <w:numFmt w:val="decimal"/>
      <w:pStyle w:val="References"/>
      <w:lvlText w:val="[%1]"/>
      <w:lvlJc w:val="left"/>
      <w:pPr>
        <w:tabs>
          <w:tab w:val="num" w:pos="369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065387">
    <w:abstractNumId w:val="8"/>
  </w:num>
  <w:num w:numId="2" w16cid:durableId="1433474682">
    <w:abstractNumId w:val="23"/>
  </w:num>
  <w:num w:numId="3" w16cid:durableId="1035541764">
    <w:abstractNumId w:val="3"/>
  </w:num>
  <w:num w:numId="4" w16cid:durableId="1873956784">
    <w:abstractNumId w:val="15"/>
  </w:num>
  <w:num w:numId="5" w16cid:durableId="1666007628">
    <w:abstractNumId w:val="4"/>
  </w:num>
  <w:num w:numId="6" w16cid:durableId="1293943464">
    <w:abstractNumId w:val="6"/>
  </w:num>
  <w:num w:numId="7" w16cid:durableId="1378967437">
    <w:abstractNumId w:val="10"/>
  </w:num>
  <w:num w:numId="8" w16cid:durableId="943272235">
    <w:abstractNumId w:val="24"/>
  </w:num>
  <w:num w:numId="9" w16cid:durableId="1516074359">
    <w:abstractNumId w:val="11"/>
  </w:num>
  <w:num w:numId="10" w16cid:durableId="687754818">
    <w:abstractNumId w:val="5"/>
  </w:num>
  <w:num w:numId="11" w16cid:durableId="1504274534">
    <w:abstractNumId w:val="21"/>
  </w:num>
  <w:num w:numId="12" w16cid:durableId="367413488">
    <w:abstractNumId w:val="14"/>
  </w:num>
  <w:num w:numId="13" w16cid:durableId="1173766604">
    <w:abstractNumId w:val="19"/>
  </w:num>
  <w:num w:numId="14" w16cid:durableId="1806390510">
    <w:abstractNumId w:val="7"/>
  </w:num>
  <w:num w:numId="15" w16cid:durableId="727608402">
    <w:abstractNumId w:val="13"/>
  </w:num>
  <w:num w:numId="16" w16cid:durableId="246840641">
    <w:abstractNumId w:val="9"/>
  </w:num>
  <w:num w:numId="17" w16cid:durableId="830173641">
    <w:abstractNumId w:val="20"/>
  </w:num>
  <w:num w:numId="18" w16cid:durableId="790514834">
    <w:abstractNumId w:val="26"/>
  </w:num>
  <w:num w:numId="19" w16cid:durableId="960259267">
    <w:abstractNumId w:val="22"/>
  </w:num>
  <w:num w:numId="20" w16cid:durableId="1400246530">
    <w:abstractNumId w:val="17"/>
  </w:num>
  <w:num w:numId="21" w16cid:durableId="94176887">
    <w:abstractNumId w:val="16"/>
  </w:num>
  <w:num w:numId="22" w16cid:durableId="84769442">
    <w:abstractNumId w:val="25"/>
  </w:num>
  <w:num w:numId="23" w16cid:durableId="529221042">
    <w:abstractNumId w:val="1"/>
  </w:num>
  <w:num w:numId="24" w16cid:durableId="1149513302">
    <w:abstractNumId w:val="25"/>
  </w:num>
  <w:num w:numId="25" w16cid:durableId="1840539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09368">
    <w:abstractNumId w:val="0"/>
  </w:num>
  <w:num w:numId="27" w16cid:durableId="536813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8809819">
    <w:abstractNumId w:val="14"/>
  </w:num>
  <w:num w:numId="29" w16cid:durableId="387070098">
    <w:abstractNumId w:val="2"/>
  </w:num>
  <w:num w:numId="30" w16cid:durableId="1766412926">
    <w:abstractNumId w:val="12"/>
  </w:num>
  <w:num w:numId="31" w16cid:durableId="1816096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7054319">
    <w:abstractNumId w:val="18"/>
  </w:num>
  <w:num w:numId="33" w16cid:durableId="2491221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G2MDK3NDI0MDI2NDZX0lEKTi0uzszPAymwrAUAns68FSwAAAA="/>
  </w:docVars>
  <w:rsids>
    <w:rsidRoot w:val="007E6EAE"/>
    <w:rsid w:val="000016B7"/>
    <w:rsid w:val="000147FA"/>
    <w:rsid w:val="0001599B"/>
    <w:rsid w:val="00020BF9"/>
    <w:rsid w:val="000238F5"/>
    <w:rsid w:val="000263BC"/>
    <w:rsid w:val="00034BF8"/>
    <w:rsid w:val="00035D7D"/>
    <w:rsid w:val="00041335"/>
    <w:rsid w:val="000438BB"/>
    <w:rsid w:val="00053A91"/>
    <w:rsid w:val="00061B6C"/>
    <w:rsid w:val="00061D9B"/>
    <w:rsid w:val="0006796B"/>
    <w:rsid w:val="0007047A"/>
    <w:rsid w:val="00084C2D"/>
    <w:rsid w:val="00084D37"/>
    <w:rsid w:val="0008722C"/>
    <w:rsid w:val="00093C99"/>
    <w:rsid w:val="00095960"/>
    <w:rsid w:val="00096221"/>
    <w:rsid w:val="0009674C"/>
    <w:rsid w:val="000A1AAE"/>
    <w:rsid w:val="000A1DA1"/>
    <w:rsid w:val="000A6122"/>
    <w:rsid w:val="000B1EA5"/>
    <w:rsid w:val="000B653D"/>
    <w:rsid w:val="000D0B84"/>
    <w:rsid w:val="000D2024"/>
    <w:rsid w:val="000E2393"/>
    <w:rsid w:val="000E46C8"/>
    <w:rsid w:val="000E48DA"/>
    <w:rsid w:val="000E495D"/>
    <w:rsid w:val="000E66B4"/>
    <w:rsid w:val="000F6CC3"/>
    <w:rsid w:val="001133DA"/>
    <w:rsid w:val="00114B3D"/>
    <w:rsid w:val="00120F66"/>
    <w:rsid w:val="00124779"/>
    <w:rsid w:val="0013741C"/>
    <w:rsid w:val="0014005B"/>
    <w:rsid w:val="001519AF"/>
    <w:rsid w:val="00164914"/>
    <w:rsid w:val="0016517D"/>
    <w:rsid w:val="00167928"/>
    <w:rsid w:val="00181F7D"/>
    <w:rsid w:val="00181F84"/>
    <w:rsid w:val="00187249"/>
    <w:rsid w:val="0019190C"/>
    <w:rsid w:val="001B1267"/>
    <w:rsid w:val="001B3053"/>
    <w:rsid w:val="001B3D35"/>
    <w:rsid w:val="001B62FF"/>
    <w:rsid w:val="001B6EDF"/>
    <w:rsid w:val="001C6E9E"/>
    <w:rsid w:val="001E5ECE"/>
    <w:rsid w:val="001F54BC"/>
    <w:rsid w:val="001F7A1A"/>
    <w:rsid w:val="00204631"/>
    <w:rsid w:val="00213A45"/>
    <w:rsid w:val="002209A8"/>
    <w:rsid w:val="002362B6"/>
    <w:rsid w:val="00255DD0"/>
    <w:rsid w:val="00293C44"/>
    <w:rsid w:val="002A00FB"/>
    <w:rsid w:val="002A558A"/>
    <w:rsid w:val="002B129A"/>
    <w:rsid w:val="002B3FFC"/>
    <w:rsid w:val="002B4E37"/>
    <w:rsid w:val="002C684A"/>
    <w:rsid w:val="002E32C4"/>
    <w:rsid w:val="002E6C21"/>
    <w:rsid w:val="002F4B3C"/>
    <w:rsid w:val="003211D5"/>
    <w:rsid w:val="003274A6"/>
    <w:rsid w:val="0032787A"/>
    <w:rsid w:val="00330EE3"/>
    <w:rsid w:val="00333777"/>
    <w:rsid w:val="003349BD"/>
    <w:rsid w:val="003349C6"/>
    <w:rsid w:val="003431B8"/>
    <w:rsid w:val="003519E3"/>
    <w:rsid w:val="003937D3"/>
    <w:rsid w:val="003A47E4"/>
    <w:rsid w:val="003B676C"/>
    <w:rsid w:val="003C7611"/>
    <w:rsid w:val="003D4CEC"/>
    <w:rsid w:val="003D7791"/>
    <w:rsid w:val="003D7794"/>
    <w:rsid w:val="004006F8"/>
    <w:rsid w:val="00400739"/>
    <w:rsid w:val="0044635D"/>
    <w:rsid w:val="0046121F"/>
    <w:rsid w:val="004625E5"/>
    <w:rsid w:val="00463379"/>
    <w:rsid w:val="00472F16"/>
    <w:rsid w:val="0049211E"/>
    <w:rsid w:val="004928C4"/>
    <w:rsid w:val="004941F7"/>
    <w:rsid w:val="0049693F"/>
    <w:rsid w:val="004A0524"/>
    <w:rsid w:val="004B464F"/>
    <w:rsid w:val="004C2A5C"/>
    <w:rsid w:val="004C47EA"/>
    <w:rsid w:val="004D2B6E"/>
    <w:rsid w:val="004D6AED"/>
    <w:rsid w:val="004E79BF"/>
    <w:rsid w:val="004F1D1C"/>
    <w:rsid w:val="0050078E"/>
    <w:rsid w:val="005024C4"/>
    <w:rsid w:val="005113F2"/>
    <w:rsid w:val="005157D6"/>
    <w:rsid w:val="0052309C"/>
    <w:rsid w:val="005418DB"/>
    <w:rsid w:val="00546EDD"/>
    <w:rsid w:val="00547FF4"/>
    <w:rsid w:val="005514C7"/>
    <w:rsid w:val="00557EB3"/>
    <w:rsid w:val="00562220"/>
    <w:rsid w:val="00567B05"/>
    <w:rsid w:val="00575E98"/>
    <w:rsid w:val="00580AD2"/>
    <w:rsid w:val="0059679D"/>
    <w:rsid w:val="005A048D"/>
    <w:rsid w:val="005A27D6"/>
    <w:rsid w:val="005A3C06"/>
    <w:rsid w:val="005A6A95"/>
    <w:rsid w:val="005B3CAC"/>
    <w:rsid w:val="005C74E9"/>
    <w:rsid w:val="005E1E9B"/>
    <w:rsid w:val="005E3D58"/>
    <w:rsid w:val="005F1499"/>
    <w:rsid w:val="005F351D"/>
    <w:rsid w:val="005F3A91"/>
    <w:rsid w:val="00600E8F"/>
    <w:rsid w:val="0060310D"/>
    <w:rsid w:val="00603DBB"/>
    <w:rsid w:val="00605E39"/>
    <w:rsid w:val="00611EE3"/>
    <w:rsid w:val="00623931"/>
    <w:rsid w:val="006246DD"/>
    <w:rsid w:val="006330AB"/>
    <w:rsid w:val="0064132E"/>
    <w:rsid w:val="006462B2"/>
    <w:rsid w:val="00660102"/>
    <w:rsid w:val="00670F0A"/>
    <w:rsid w:val="00687718"/>
    <w:rsid w:val="006905C2"/>
    <w:rsid w:val="00692FB8"/>
    <w:rsid w:val="006945C7"/>
    <w:rsid w:val="006A484C"/>
    <w:rsid w:val="006B0F50"/>
    <w:rsid w:val="006B3B57"/>
    <w:rsid w:val="006B4D85"/>
    <w:rsid w:val="006B6873"/>
    <w:rsid w:val="006C24F1"/>
    <w:rsid w:val="006C361D"/>
    <w:rsid w:val="006D5B17"/>
    <w:rsid w:val="006D5E57"/>
    <w:rsid w:val="006D785B"/>
    <w:rsid w:val="006E3C61"/>
    <w:rsid w:val="006F1203"/>
    <w:rsid w:val="006F2D37"/>
    <w:rsid w:val="006F46DF"/>
    <w:rsid w:val="006F74E7"/>
    <w:rsid w:val="006F7A91"/>
    <w:rsid w:val="00702179"/>
    <w:rsid w:val="007224A9"/>
    <w:rsid w:val="00722F1B"/>
    <w:rsid w:val="0073326C"/>
    <w:rsid w:val="0073400E"/>
    <w:rsid w:val="00744CA0"/>
    <w:rsid w:val="00750E08"/>
    <w:rsid w:val="0076248E"/>
    <w:rsid w:val="00781888"/>
    <w:rsid w:val="0078337E"/>
    <w:rsid w:val="0078489E"/>
    <w:rsid w:val="007A3770"/>
    <w:rsid w:val="007A7E6F"/>
    <w:rsid w:val="007C08DC"/>
    <w:rsid w:val="007D2794"/>
    <w:rsid w:val="007D67CD"/>
    <w:rsid w:val="007D77D1"/>
    <w:rsid w:val="007E31A9"/>
    <w:rsid w:val="007E6EAE"/>
    <w:rsid w:val="007E739B"/>
    <w:rsid w:val="007F3D9D"/>
    <w:rsid w:val="00810FB7"/>
    <w:rsid w:val="00815D44"/>
    <w:rsid w:val="008407C3"/>
    <w:rsid w:val="00841D0E"/>
    <w:rsid w:val="00844143"/>
    <w:rsid w:val="00844869"/>
    <w:rsid w:val="0084669F"/>
    <w:rsid w:val="00846ED2"/>
    <w:rsid w:val="00856B35"/>
    <w:rsid w:val="0087790E"/>
    <w:rsid w:val="00880440"/>
    <w:rsid w:val="00884FAC"/>
    <w:rsid w:val="008850BA"/>
    <w:rsid w:val="008946BA"/>
    <w:rsid w:val="008A3443"/>
    <w:rsid w:val="008A44DF"/>
    <w:rsid w:val="008A6A20"/>
    <w:rsid w:val="008C54E2"/>
    <w:rsid w:val="008C6D34"/>
    <w:rsid w:val="008D1650"/>
    <w:rsid w:val="008E0A1F"/>
    <w:rsid w:val="008E75FE"/>
    <w:rsid w:val="008E77D8"/>
    <w:rsid w:val="008F3747"/>
    <w:rsid w:val="008F584B"/>
    <w:rsid w:val="00902255"/>
    <w:rsid w:val="00922B19"/>
    <w:rsid w:val="00933A7C"/>
    <w:rsid w:val="009366EA"/>
    <w:rsid w:val="009402BA"/>
    <w:rsid w:val="00943A06"/>
    <w:rsid w:val="00945A49"/>
    <w:rsid w:val="0095456B"/>
    <w:rsid w:val="00961B7D"/>
    <w:rsid w:val="00966964"/>
    <w:rsid w:val="00980666"/>
    <w:rsid w:val="00986EEF"/>
    <w:rsid w:val="009A68DD"/>
    <w:rsid w:val="009E1C2F"/>
    <w:rsid w:val="009E6F79"/>
    <w:rsid w:val="009F7C3F"/>
    <w:rsid w:val="00A049EB"/>
    <w:rsid w:val="00A0588A"/>
    <w:rsid w:val="00A16A2D"/>
    <w:rsid w:val="00A46855"/>
    <w:rsid w:val="00A56E14"/>
    <w:rsid w:val="00A62E31"/>
    <w:rsid w:val="00A633FB"/>
    <w:rsid w:val="00A70FCC"/>
    <w:rsid w:val="00A804C9"/>
    <w:rsid w:val="00A8408D"/>
    <w:rsid w:val="00A90933"/>
    <w:rsid w:val="00A93D7C"/>
    <w:rsid w:val="00AA1010"/>
    <w:rsid w:val="00AA44FA"/>
    <w:rsid w:val="00AA54D0"/>
    <w:rsid w:val="00AB15FB"/>
    <w:rsid w:val="00AB3684"/>
    <w:rsid w:val="00AC0273"/>
    <w:rsid w:val="00AD34C2"/>
    <w:rsid w:val="00AE1820"/>
    <w:rsid w:val="00B016E1"/>
    <w:rsid w:val="00B10658"/>
    <w:rsid w:val="00B13945"/>
    <w:rsid w:val="00B15E35"/>
    <w:rsid w:val="00B2277B"/>
    <w:rsid w:val="00B26424"/>
    <w:rsid w:val="00B342FF"/>
    <w:rsid w:val="00B360C1"/>
    <w:rsid w:val="00B473CA"/>
    <w:rsid w:val="00B51BF7"/>
    <w:rsid w:val="00B60698"/>
    <w:rsid w:val="00B63105"/>
    <w:rsid w:val="00B67386"/>
    <w:rsid w:val="00B6768E"/>
    <w:rsid w:val="00B71325"/>
    <w:rsid w:val="00B76742"/>
    <w:rsid w:val="00B76EFB"/>
    <w:rsid w:val="00B87BD6"/>
    <w:rsid w:val="00B952C3"/>
    <w:rsid w:val="00B9618B"/>
    <w:rsid w:val="00BA1AF6"/>
    <w:rsid w:val="00BB237A"/>
    <w:rsid w:val="00BB277B"/>
    <w:rsid w:val="00BC00E5"/>
    <w:rsid w:val="00BC480C"/>
    <w:rsid w:val="00BD0144"/>
    <w:rsid w:val="00BD1661"/>
    <w:rsid w:val="00BE2061"/>
    <w:rsid w:val="00BE494E"/>
    <w:rsid w:val="00BE5CD3"/>
    <w:rsid w:val="00BF121B"/>
    <w:rsid w:val="00C03589"/>
    <w:rsid w:val="00C40965"/>
    <w:rsid w:val="00C47915"/>
    <w:rsid w:val="00C57DE0"/>
    <w:rsid w:val="00C6204F"/>
    <w:rsid w:val="00C62E75"/>
    <w:rsid w:val="00C743C9"/>
    <w:rsid w:val="00C74B8D"/>
    <w:rsid w:val="00C7502E"/>
    <w:rsid w:val="00C8240D"/>
    <w:rsid w:val="00C924FE"/>
    <w:rsid w:val="00CA0492"/>
    <w:rsid w:val="00CB2836"/>
    <w:rsid w:val="00CB73F3"/>
    <w:rsid w:val="00CD4AEE"/>
    <w:rsid w:val="00CD65ED"/>
    <w:rsid w:val="00CE4ED4"/>
    <w:rsid w:val="00CE5133"/>
    <w:rsid w:val="00CF30E0"/>
    <w:rsid w:val="00CF413B"/>
    <w:rsid w:val="00CF41A5"/>
    <w:rsid w:val="00D02379"/>
    <w:rsid w:val="00D028FD"/>
    <w:rsid w:val="00D1335E"/>
    <w:rsid w:val="00D20D21"/>
    <w:rsid w:val="00D22CA4"/>
    <w:rsid w:val="00D26B03"/>
    <w:rsid w:val="00D31053"/>
    <w:rsid w:val="00D34164"/>
    <w:rsid w:val="00D6689A"/>
    <w:rsid w:val="00D6763B"/>
    <w:rsid w:val="00D7248A"/>
    <w:rsid w:val="00D97835"/>
    <w:rsid w:val="00DA42F7"/>
    <w:rsid w:val="00DB3E73"/>
    <w:rsid w:val="00DC0B97"/>
    <w:rsid w:val="00DE35A0"/>
    <w:rsid w:val="00DE6E39"/>
    <w:rsid w:val="00DF14F3"/>
    <w:rsid w:val="00DF4A6B"/>
    <w:rsid w:val="00E015CD"/>
    <w:rsid w:val="00E20AC6"/>
    <w:rsid w:val="00E21C42"/>
    <w:rsid w:val="00E229B7"/>
    <w:rsid w:val="00E33356"/>
    <w:rsid w:val="00E35331"/>
    <w:rsid w:val="00E37111"/>
    <w:rsid w:val="00E45222"/>
    <w:rsid w:val="00E47A35"/>
    <w:rsid w:val="00E5082D"/>
    <w:rsid w:val="00E51969"/>
    <w:rsid w:val="00E54BFA"/>
    <w:rsid w:val="00E55953"/>
    <w:rsid w:val="00E566B6"/>
    <w:rsid w:val="00E637C4"/>
    <w:rsid w:val="00E72D74"/>
    <w:rsid w:val="00EB186A"/>
    <w:rsid w:val="00ED14A8"/>
    <w:rsid w:val="00ED1DA9"/>
    <w:rsid w:val="00EE460C"/>
    <w:rsid w:val="00EF1462"/>
    <w:rsid w:val="00F007AB"/>
    <w:rsid w:val="00F00F58"/>
    <w:rsid w:val="00F11A64"/>
    <w:rsid w:val="00F1273F"/>
    <w:rsid w:val="00F261A2"/>
    <w:rsid w:val="00F27670"/>
    <w:rsid w:val="00F3400F"/>
    <w:rsid w:val="00F35922"/>
    <w:rsid w:val="00F410D3"/>
    <w:rsid w:val="00F46F8E"/>
    <w:rsid w:val="00F61402"/>
    <w:rsid w:val="00F62A45"/>
    <w:rsid w:val="00F6304B"/>
    <w:rsid w:val="00F754B6"/>
    <w:rsid w:val="00F81CE2"/>
    <w:rsid w:val="00F849A2"/>
    <w:rsid w:val="00F93006"/>
    <w:rsid w:val="00FA1CDE"/>
    <w:rsid w:val="00FA4F5F"/>
    <w:rsid w:val="00FA5873"/>
    <w:rsid w:val="00FC3D29"/>
    <w:rsid w:val="00FD1AA0"/>
    <w:rsid w:val="00FD7681"/>
    <w:rsid w:val="00FD7C45"/>
    <w:rsid w:val="00FE5DDC"/>
    <w:rsid w:val="00FE67DA"/>
    <w:rsid w:val="00FF2CA3"/>
    <w:rsid w:val="00FF7278"/>
    <w:rsid w:val="4E7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74ABF9"/>
  <w15:docId w15:val="{FDC1548B-1DC4-4912-AA43-ACE4CC8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s-ES_tradnl"/>
    </w:rPr>
  </w:style>
  <w:style w:type="paragraph" w:styleId="Ttulo1">
    <w:name w:val="heading 1"/>
    <w:basedOn w:val="Ttulo3"/>
    <w:next w:val="Normal"/>
    <w:link w:val="Ttulo1Car"/>
    <w:qFormat/>
    <w:rsid w:val="00CB2836"/>
    <w:pPr>
      <w:outlineLvl w:val="0"/>
    </w:pPr>
  </w:style>
  <w:style w:type="paragraph" w:styleId="Ttulo3">
    <w:name w:val="heading 3"/>
    <w:basedOn w:val="FiliacinCOMNI"/>
    <w:next w:val="Normal"/>
    <w:qFormat/>
    <w:rsid w:val="00CB2836"/>
    <w:pPr>
      <w:tabs>
        <w:tab w:val="left" w:pos="426"/>
      </w:tabs>
      <w:jc w:val="left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Pr>
      <w:rFonts w:ascii="Times New Roman" w:hAnsi="Times New Roman"/>
      <w:noProof/>
      <w:color w:val="000000"/>
      <w:sz w:val="24"/>
      <w:u w:val="none"/>
    </w:rPr>
  </w:style>
  <w:style w:type="character" w:styleId="Refdenotaalpie">
    <w:name w:val="footnote reference"/>
    <w:semiHidden/>
    <w:rPr>
      <w:noProof w:val="0"/>
      <w:vertAlign w:val="superscript"/>
      <w:lang w:val="es-ES_tradnl"/>
    </w:rPr>
  </w:style>
  <w:style w:type="character" w:styleId="Refdenotaalfinal">
    <w:name w:val="endnote reference"/>
    <w:semiHidden/>
    <w:rPr>
      <w:noProof w:val="0"/>
      <w:vertAlign w:val="baseline"/>
      <w:lang w:val="es-ES_tradnl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jc w:val="center"/>
    </w:pPr>
  </w:style>
  <w:style w:type="paragraph" w:customStyle="1" w:styleId="TtuloRefCOMNI">
    <w:name w:val="Título Ref. COMNI"/>
    <w:basedOn w:val="Epgrafe1COMNI"/>
    <w:pPr>
      <w:tabs>
        <w:tab w:val="clear" w:pos="360"/>
      </w:tabs>
    </w:pPr>
  </w:style>
  <w:style w:type="paragraph" w:customStyle="1" w:styleId="Epgrafe1COMNI">
    <w:name w:val="Epígrafe 1. COMNI"/>
    <w:basedOn w:val="NormalCOMNI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caps/>
    </w:rPr>
  </w:style>
  <w:style w:type="paragraph" w:customStyle="1" w:styleId="NormalCOMNI">
    <w:name w:val="Normal. COMNI"/>
    <w:link w:val="NormalCOMNICar"/>
    <w:pPr>
      <w:widowControl w:val="0"/>
      <w:ind w:firstLine="284"/>
      <w:jc w:val="both"/>
    </w:pPr>
    <w:rPr>
      <w:sz w:val="24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pgrafe2COMNI">
    <w:name w:val="Epígrafe 2. COMNI"/>
    <w:basedOn w:val="NormalCOMNI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</w:rPr>
  </w:style>
  <w:style w:type="paragraph" w:customStyle="1" w:styleId="TtuloArtCOMNI">
    <w:name w:val="Título Art. COMNI"/>
    <w:basedOn w:val="NormalCOMNI"/>
    <w:link w:val="TtuloArtCOMNICar"/>
    <w:pPr>
      <w:spacing w:after="240"/>
      <w:ind w:firstLine="0"/>
      <w:jc w:val="center"/>
    </w:pPr>
    <w:rPr>
      <w:b/>
      <w:caps/>
      <w:sz w:val="28"/>
    </w:rPr>
  </w:style>
  <w:style w:type="paragraph" w:customStyle="1" w:styleId="FiliacinCOMNI">
    <w:name w:val="Filiación.COMNI"/>
    <w:basedOn w:val="NormalCOMNI"/>
    <w:link w:val="FiliacinCOMNICar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ResumenCOMNI">
    <w:name w:val="Resumen. COMNI"/>
    <w:basedOn w:val="NormalCOMNI"/>
    <w:link w:val="ResumenCOMNICar"/>
    <w:pPr>
      <w:spacing w:before="240"/>
      <w:ind w:firstLine="0"/>
    </w:pPr>
  </w:style>
  <w:style w:type="paragraph" w:customStyle="1" w:styleId="Cabecera1COMNI">
    <w:name w:val="Cabecera 1. COMNI"/>
    <w:pPr>
      <w:widowControl w:val="0"/>
      <w:jc w:val="right"/>
    </w:pPr>
    <w:rPr>
      <w:sz w:val="16"/>
      <w:lang w:val="es-ES_tradnl"/>
    </w:rPr>
  </w:style>
  <w:style w:type="paragraph" w:customStyle="1" w:styleId="Cabecera2COMNI">
    <w:name w:val="Cabecera 2. COMNI"/>
    <w:basedOn w:val="Cabecera1COMNI"/>
    <w:pPr>
      <w:pBdr>
        <w:bottom w:val="single" w:sz="6" w:space="1" w:color="auto"/>
      </w:pBdr>
      <w:ind w:right="-1"/>
      <w:jc w:val="center"/>
    </w:pPr>
    <w:rPr>
      <w:sz w:val="20"/>
    </w:rPr>
  </w:style>
  <w:style w:type="paragraph" w:customStyle="1" w:styleId="NumpgCOMNI">
    <w:name w:val="Num. pág. COMNI"/>
    <w:basedOn w:val="NormalCOMNI"/>
    <w:pPr>
      <w:jc w:val="center"/>
    </w:pPr>
  </w:style>
  <w:style w:type="paragraph" w:customStyle="1" w:styleId="NormalWCCM">
    <w:name w:val="Normal WCCM"/>
    <w:link w:val="NormalWCCMCar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styleId="Textonotaalfinal">
    <w:name w:val="endnote text"/>
    <w:basedOn w:val="Normal"/>
    <w:semiHidden/>
    <w:rPr>
      <w:sz w:val="20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character" w:styleId="Hipervnculo">
    <w:name w:val="Hyperlink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customStyle="1" w:styleId="ReferenciasCOMNI">
    <w:name w:val="Referencias.COMNI"/>
    <w:basedOn w:val="NormalCOMNI"/>
    <w:pPr>
      <w:numPr>
        <w:ilvl w:val="1"/>
        <w:numId w:val="1"/>
      </w:numPr>
    </w:pPr>
    <w:rPr>
      <w:lang w:val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AutoresCOMNI">
    <w:name w:val="Autores. COMNI"/>
    <w:basedOn w:val="NormalCOMNI"/>
    <w:link w:val="AutoresCOMNICar"/>
    <w:pPr>
      <w:spacing w:after="240"/>
      <w:ind w:firstLine="0"/>
      <w:jc w:val="center"/>
      <w:outlineLvl w:val="0"/>
    </w:pPr>
    <w:rPr>
      <w:b/>
    </w:rPr>
  </w:style>
  <w:style w:type="character" w:styleId="Nmerodepgina">
    <w:name w:val="page number"/>
    <w:basedOn w:val="Fuentedeprrafopredeter"/>
  </w:style>
  <w:style w:type="paragraph" w:customStyle="1" w:styleId="PieFigoTablaCOMNI">
    <w:name w:val="Pie Fig. o Tabla. COMNI"/>
    <w:basedOn w:val="NormalCOMNI"/>
    <w:link w:val="PieFigoTablaCOMNICar"/>
    <w:pPr>
      <w:spacing w:before="120" w:after="240"/>
      <w:jc w:val="center"/>
    </w:pPr>
    <w:rPr>
      <w:sz w:val="20"/>
    </w:rPr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customStyle="1" w:styleId="PChaveResumo-MECOMP">
    <w:name w:val="P.Chave.Resumo-MECOMP"/>
    <w:basedOn w:val="Normal"/>
    <w:pPr>
      <w:spacing w:before="240" w:line="280" w:lineRule="exact"/>
      <w:jc w:val="both"/>
    </w:pPr>
    <w:rPr>
      <w:lang w:val="pt-PT" w:eastAsia="en-US"/>
    </w:rPr>
  </w:style>
  <w:style w:type="paragraph" w:styleId="Descripcin">
    <w:name w:val="caption"/>
    <w:aliases w:val="Figura 12 SNIG"/>
    <w:basedOn w:val="Normal"/>
    <w:next w:val="Normal"/>
    <w:link w:val="DescripcinCar"/>
    <w:qFormat/>
    <w:rsid w:val="000263BC"/>
    <w:pPr>
      <w:widowControl/>
      <w:spacing w:after="240"/>
      <w:jc w:val="center"/>
    </w:pPr>
    <w:rPr>
      <w:bCs/>
      <w:sz w:val="20"/>
      <w:lang w:val="en-GB" w:eastAsia="en-GB"/>
    </w:rPr>
  </w:style>
  <w:style w:type="character" w:styleId="Refdecomentario">
    <w:name w:val="annotation reference"/>
    <w:semiHidden/>
    <w:rsid w:val="001B3D35"/>
    <w:rPr>
      <w:sz w:val="16"/>
      <w:szCs w:val="16"/>
    </w:rPr>
  </w:style>
  <w:style w:type="paragraph" w:styleId="Textocomentario">
    <w:name w:val="annotation text"/>
    <w:basedOn w:val="Normal"/>
    <w:semiHidden/>
    <w:rsid w:val="001B3D35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B3D35"/>
    <w:rPr>
      <w:b/>
      <w:bCs/>
    </w:rPr>
  </w:style>
  <w:style w:type="paragraph" w:styleId="Textodeglobo">
    <w:name w:val="Balloon Text"/>
    <w:basedOn w:val="Normal"/>
    <w:semiHidden/>
    <w:rsid w:val="001B3D35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3A0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B2836"/>
    <w:rPr>
      <w:b/>
      <w:bCs/>
      <w:sz w:val="24"/>
      <w:lang w:val="es-ES_tradnl"/>
    </w:rPr>
  </w:style>
  <w:style w:type="paragraph" w:customStyle="1" w:styleId="2ndTitleWCCM">
    <w:name w:val="2nd Title WCCM"/>
    <w:basedOn w:val="NormalWCCM"/>
    <w:rsid w:val="000147FA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Revisin">
    <w:name w:val="Revision"/>
    <w:hidden/>
    <w:uiPriority w:val="99"/>
    <w:semiHidden/>
    <w:rsid w:val="0013741C"/>
    <w:rPr>
      <w:sz w:val="24"/>
      <w:lang w:val="es-ES_tradnl"/>
    </w:rPr>
  </w:style>
  <w:style w:type="paragraph" w:customStyle="1" w:styleId="Titulo12SNIG">
    <w:name w:val="Titulo 12SNIG"/>
    <w:basedOn w:val="TtuloArtCOMNI"/>
    <w:link w:val="Titulo12SNIGCar"/>
    <w:qFormat/>
    <w:rsid w:val="008E77D8"/>
    <w:pPr>
      <w:spacing w:after="0"/>
    </w:pPr>
    <w:rPr>
      <w:spacing w:val="4"/>
    </w:rPr>
  </w:style>
  <w:style w:type="character" w:customStyle="1" w:styleId="NormalCOMNICar">
    <w:name w:val="Normal. COMNI Car"/>
    <w:basedOn w:val="Fuentedeprrafopredeter"/>
    <w:link w:val="NormalCOMNI"/>
    <w:rsid w:val="008E77D8"/>
    <w:rPr>
      <w:sz w:val="24"/>
      <w:lang w:val="es-ES_tradnl"/>
    </w:rPr>
  </w:style>
  <w:style w:type="character" w:customStyle="1" w:styleId="TtuloArtCOMNICar">
    <w:name w:val="Título Art. COMNI Car"/>
    <w:basedOn w:val="NormalCOMNICar"/>
    <w:link w:val="TtuloArtCOMNI"/>
    <w:rsid w:val="008E77D8"/>
    <w:rPr>
      <w:b/>
      <w:caps/>
      <w:sz w:val="28"/>
      <w:lang w:val="es-ES_tradnl"/>
    </w:rPr>
  </w:style>
  <w:style w:type="character" w:customStyle="1" w:styleId="Titulo12SNIGCar">
    <w:name w:val="Titulo 12SNIG Car"/>
    <w:basedOn w:val="TtuloArtCOMNICar"/>
    <w:link w:val="Titulo12SNIG"/>
    <w:rsid w:val="008E77D8"/>
    <w:rPr>
      <w:b/>
      <w:caps/>
      <w:spacing w:val="4"/>
      <w:sz w:val="28"/>
      <w:lang w:val="es-ES_tradnl"/>
    </w:rPr>
  </w:style>
  <w:style w:type="paragraph" w:customStyle="1" w:styleId="Autor12SNIG">
    <w:name w:val="Autor 12SNIG"/>
    <w:basedOn w:val="AutoresCOMNI"/>
    <w:link w:val="Autor12SNIGCar"/>
    <w:qFormat/>
    <w:rsid w:val="006462B2"/>
    <w:pPr>
      <w:spacing w:after="0"/>
    </w:pPr>
    <w:rPr>
      <w:spacing w:val="4"/>
    </w:rPr>
  </w:style>
  <w:style w:type="character" w:customStyle="1" w:styleId="AutoresCOMNICar">
    <w:name w:val="Autores. COMNI Car"/>
    <w:basedOn w:val="NormalCOMNICar"/>
    <w:link w:val="AutoresCOMNI"/>
    <w:rsid w:val="006462B2"/>
    <w:rPr>
      <w:b/>
      <w:sz w:val="24"/>
      <w:lang w:val="es-ES_tradnl"/>
    </w:rPr>
  </w:style>
  <w:style w:type="character" w:customStyle="1" w:styleId="Autor12SNIGCar">
    <w:name w:val="Autor 12SNIG Car"/>
    <w:basedOn w:val="AutoresCOMNICar"/>
    <w:link w:val="Autor12SNIG"/>
    <w:rsid w:val="006462B2"/>
    <w:rPr>
      <w:b/>
      <w:spacing w:val="4"/>
      <w:sz w:val="24"/>
      <w:lang w:val="es-ES_tradnl"/>
    </w:rPr>
  </w:style>
  <w:style w:type="paragraph" w:customStyle="1" w:styleId="Resumen12SNIG">
    <w:name w:val="Resumen 12SNIG"/>
    <w:basedOn w:val="ResumenCOMNI"/>
    <w:link w:val="Resumen12SNIGCar"/>
    <w:qFormat/>
    <w:rsid w:val="0087790E"/>
    <w:pPr>
      <w:spacing w:after="360"/>
    </w:pPr>
    <w:rPr>
      <w:i/>
      <w:spacing w:val="4"/>
    </w:rPr>
  </w:style>
  <w:style w:type="character" w:customStyle="1" w:styleId="ResumenCOMNICar">
    <w:name w:val="Resumen. COMNI Car"/>
    <w:basedOn w:val="NormalCOMNICar"/>
    <w:link w:val="ResumenCOMNI"/>
    <w:rsid w:val="0050078E"/>
    <w:rPr>
      <w:sz w:val="24"/>
      <w:lang w:val="es-ES_tradnl"/>
    </w:rPr>
  </w:style>
  <w:style w:type="character" w:customStyle="1" w:styleId="Resumen12SNIGCar">
    <w:name w:val="Resumen 12SNIG Car"/>
    <w:basedOn w:val="ResumenCOMNICar"/>
    <w:link w:val="Resumen12SNIG"/>
    <w:rsid w:val="0087790E"/>
    <w:rPr>
      <w:i/>
      <w:spacing w:val="4"/>
      <w:sz w:val="24"/>
      <w:lang w:val="es-ES_tradnl"/>
    </w:rPr>
  </w:style>
  <w:style w:type="paragraph" w:customStyle="1" w:styleId="Nivel112SNIG">
    <w:name w:val="Nivel 1 12SNIG"/>
    <w:basedOn w:val="Ttulo1"/>
    <w:link w:val="Nivel112SNIGCar"/>
    <w:qFormat/>
    <w:rsid w:val="009E6F79"/>
    <w:pPr>
      <w:numPr>
        <w:numId w:val="32"/>
      </w:numPr>
      <w:spacing w:before="360" w:after="120"/>
    </w:pPr>
    <w:rPr>
      <w:caps/>
    </w:rPr>
  </w:style>
  <w:style w:type="character" w:customStyle="1" w:styleId="Nivel112SNIGCar">
    <w:name w:val="Nivel 1 12SNIG Car"/>
    <w:basedOn w:val="Ttulo1Car"/>
    <w:link w:val="Nivel112SNIG"/>
    <w:rsid w:val="009E6F79"/>
    <w:rPr>
      <w:b/>
      <w:bCs/>
      <w:caps/>
      <w:sz w:val="24"/>
      <w:lang w:val="es-ES_tradnl"/>
    </w:rPr>
  </w:style>
  <w:style w:type="paragraph" w:customStyle="1" w:styleId="Nivel212SNIG">
    <w:name w:val="Nivel 2 12SNIG"/>
    <w:basedOn w:val="Nivel112SNIG"/>
    <w:next w:val="Nivel312SNIG"/>
    <w:link w:val="Nivel212SNIGCar"/>
    <w:qFormat/>
    <w:rsid w:val="005418DB"/>
    <w:pPr>
      <w:numPr>
        <w:ilvl w:val="1"/>
      </w:numPr>
      <w:spacing w:before="240"/>
    </w:pPr>
  </w:style>
  <w:style w:type="character" w:customStyle="1" w:styleId="Nivel212SNIGCar">
    <w:name w:val="Nivel 2 12SNIG Car"/>
    <w:basedOn w:val="Nivel112SNIGCar"/>
    <w:link w:val="Nivel212SNIG"/>
    <w:rsid w:val="005418DB"/>
    <w:rPr>
      <w:b/>
      <w:bCs/>
      <w:caps/>
      <w:sz w:val="24"/>
      <w:lang w:val="es-ES_tradnl"/>
    </w:rPr>
  </w:style>
  <w:style w:type="paragraph" w:customStyle="1" w:styleId="Cuerpo12SNIG">
    <w:name w:val="Cuerpo 12SNIG"/>
    <w:basedOn w:val="NormalWCCM"/>
    <w:link w:val="Cuerpo12SNIGCar"/>
    <w:qFormat/>
    <w:rsid w:val="00C6204F"/>
    <w:pPr>
      <w:spacing w:after="120"/>
      <w:ind w:firstLine="0"/>
    </w:pPr>
    <w:rPr>
      <w:sz w:val="22"/>
      <w:szCs w:val="22"/>
      <w:lang w:val="es-ES_tradnl"/>
    </w:rPr>
  </w:style>
  <w:style w:type="character" w:customStyle="1" w:styleId="NormalWCCMCar">
    <w:name w:val="Normal WCCM Car"/>
    <w:basedOn w:val="Fuentedeprrafopredeter"/>
    <w:link w:val="NormalWCCM"/>
    <w:rsid w:val="007E739B"/>
    <w:rPr>
      <w:szCs w:val="24"/>
      <w:lang w:val="en-US"/>
    </w:rPr>
  </w:style>
  <w:style w:type="character" w:customStyle="1" w:styleId="Cuerpo12SNIGCar">
    <w:name w:val="Cuerpo 12SNIG Car"/>
    <w:basedOn w:val="NormalWCCMCar"/>
    <w:link w:val="Cuerpo12SNIG"/>
    <w:rsid w:val="00C6204F"/>
    <w:rPr>
      <w:sz w:val="22"/>
      <w:szCs w:val="22"/>
      <w:lang w:val="es-ES_tradnl"/>
    </w:rPr>
  </w:style>
  <w:style w:type="paragraph" w:customStyle="1" w:styleId="TituloResumen12SNIG">
    <w:name w:val="Titulo Resumen 12SNIG"/>
    <w:basedOn w:val="ResumenCOMNI"/>
    <w:link w:val="TituloResumen12SNIGCar"/>
    <w:qFormat/>
    <w:rsid w:val="00922B19"/>
    <w:pPr>
      <w:spacing w:before="480"/>
    </w:pPr>
    <w:rPr>
      <w:b/>
      <w:spacing w:val="4"/>
    </w:rPr>
  </w:style>
  <w:style w:type="character" w:customStyle="1" w:styleId="TituloResumen12SNIGCar">
    <w:name w:val="Titulo Resumen 12SNIG Car"/>
    <w:basedOn w:val="ResumenCOMNICar"/>
    <w:link w:val="TituloResumen12SNIG"/>
    <w:rsid w:val="00922B19"/>
    <w:rPr>
      <w:b/>
      <w:spacing w:val="4"/>
      <w:sz w:val="24"/>
      <w:lang w:val="es-ES_tradnl"/>
    </w:rPr>
  </w:style>
  <w:style w:type="numbering" w:customStyle="1" w:styleId="Estilo1">
    <w:name w:val="Estilo1"/>
    <w:uiPriority w:val="99"/>
    <w:rsid w:val="00D26B03"/>
    <w:pPr>
      <w:numPr>
        <w:numId w:val="14"/>
      </w:numPr>
    </w:pPr>
  </w:style>
  <w:style w:type="paragraph" w:customStyle="1" w:styleId="Piefigura12SNIG">
    <w:name w:val="Pie figura 12SNIG"/>
    <w:basedOn w:val="Descripcin"/>
    <w:link w:val="Piefigura12SNIGCar"/>
    <w:qFormat/>
    <w:rsid w:val="00C40965"/>
    <w:rPr>
      <w:lang w:val="es-ES"/>
    </w:rPr>
  </w:style>
  <w:style w:type="character" w:customStyle="1" w:styleId="DescripcinCar">
    <w:name w:val="Descripción Car"/>
    <w:aliases w:val="Figura 12 SNIG Car"/>
    <w:basedOn w:val="Fuentedeprrafopredeter"/>
    <w:link w:val="Descripcin"/>
    <w:rsid w:val="000263BC"/>
    <w:rPr>
      <w:bCs/>
      <w:lang w:val="en-GB" w:eastAsia="en-GB"/>
    </w:rPr>
  </w:style>
  <w:style w:type="character" w:customStyle="1" w:styleId="Piefigura12SNIGCar">
    <w:name w:val="Pie figura 12SNIG Car"/>
    <w:basedOn w:val="DescripcinCar"/>
    <w:link w:val="Piefigura12SNIG"/>
    <w:rsid w:val="00C40965"/>
    <w:rPr>
      <w:bCs/>
      <w:lang w:val="en-GB" w:eastAsia="en-GB"/>
    </w:rPr>
  </w:style>
  <w:style w:type="paragraph" w:customStyle="1" w:styleId="Figura">
    <w:name w:val="Figura"/>
    <w:basedOn w:val="NormalCOMNI"/>
    <w:link w:val="FiguraCar"/>
    <w:qFormat/>
    <w:rsid w:val="000263BC"/>
    <w:pPr>
      <w:spacing w:before="120"/>
      <w:ind w:firstLine="0"/>
      <w:jc w:val="center"/>
    </w:pPr>
    <w:rPr>
      <w:noProof/>
      <w:lang w:val="es-ES"/>
    </w:rPr>
  </w:style>
  <w:style w:type="character" w:customStyle="1" w:styleId="FiguraCar">
    <w:name w:val="Figura Car"/>
    <w:basedOn w:val="NormalCOMNICar"/>
    <w:link w:val="Figura"/>
    <w:rsid w:val="000263BC"/>
    <w:rPr>
      <w:noProof/>
      <w:sz w:val="24"/>
      <w:lang w:val="es-ES_tradnl"/>
    </w:rPr>
  </w:style>
  <w:style w:type="paragraph" w:customStyle="1" w:styleId="Ecuaciones12SNIG">
    <w:name w:val="Ecuaciones 12 SNIG"/>
    <w:basedOn w:val="NormalCOMNI"/>
    <w:link w:val="Ecuaciones12SNIGCar"/>
    <w:qFormat/>
    <w:rsid w:val="00CE5133"/>
    <w:pPr>
      <w:tabs>
        <w:tab w:val="center" w:pos="4536"/>
        <w:tab w:val="right" w:pos="9072"/>
      </w:tabs>
      <w:ind w:firstLine="0"/>
    </w:pPr>
    <w:rPr>
      <w:noProof/>
      <w:spacing w:val="4"/>
    </w:rPr>
  </w:style>
  <w:style w:type="character" w:customStyle="1" w:styleId="Ecuaciones12SNIGCar">
    <w:name w:val="Ecuaciones 12 SNIG Car"/>
    <w:basedOn w:val="NormalCOMNICar"/>
    <w:link w:val="Ecuaciones12SNIG"/>
    <w:rsid w:val="00CE5133"/>
    <w:rPr>
      <w:noProof/>
      <w:spacing w:val="4"/>
      <w:sz w:val="24"/>
      <w:lang w:val="es-ES_tradnl"/>
    </w:rPr>
  </w:style>
  <w:style w:type="paragraph" w:customStyle="1" w:styleId="Ecuaciones212SNIG">
    <w:name w:val="Ecuaciones2 12 SNIG"/>
    <w:basedOn w:val="NormalCOMNI"/>
    <w:link w:val="Ecuaciones212SNIGCar"/>
    <w:qFormat/>
    <w:rsid w:val="00CE5133"/>
    <w:pPr>
      <w:tabs>
        <w:tab w:val="center" w:pos="4536"/>
        <w:tab w:val="right" w:pos="9072"/>
      </w:tabs>
      <w:ind w:firstLine="0"/>
    </w:pPr>
    <w:rPr>
      <w:noProof/>
      <w:spacing w:val="4"/>
    </w:rPr>
  </w:style>
  <w:style w:type="character" w:customStyle="1" w:styleId="Ecuaciones212SNIGCar">
    <w:name w:val="Ecuaciones2 12 SNIG Car"/>
    <w:basedOn w:val="NormalCOMNICar"/>
    <w:link w:val="Ecuaciones212SNIG"/>
    <w:rsid w:val="00CE5133"/>
    <w:rPr>
      <w:noProof/>
      <w:spacing w:val="4"/>
      <w:sz w:val="24"/>
      <w:lang w:val="es-ES_tradnl"/>
    </w:rPr>
  </w:style>
  <w:style w:type="paragraph" w:customStyle="1" w:styleId="TituloTabla12SNIG">
    <w:name w:val="Titulo Tabla 12SNIG"/>
    <w:basedOn w:val="PieFigoTablaCOMNI"/>
    <w:link w:val="TituloTabla12SNIGCar"/>
    <w:qFormat/>
    <w:rsid w:val="00AD34C2"/>
    <w:pPr>
      <w:spacing w:after="0"/>
    </w:pPr>
    <w:rPr>
      <w:spacing w:val="4"/>
    </w:rPr>
  </w:style>
  <w:style w:type="character" w:customStyle="1" w:styleId="PieFigoTablaCOMNICar">
    <w:name w:val="Pie Fig. o Tabla. COMNI Car"/>
    <w:basedOn w:val="NormalCOMNICar"/>
    <w:link w:val="PieFigoTablaCOMNI"/>
    <w:rsid w:val="00AD34C2"/>
    <w:rPr>
      <w:sz w:val="24"/>
      <w:lang w:val="es-ES_tradnl"/>
    </w:rPr>
  </w:style>
  <w:style w:type="character" w:customStyle="1" w:styleId="TituloTabla12SNIGCar">
    <w:name w:val="Titulo Tabla 12SNIG Car"/>
    <w:basedOn w:val="PieFigoTablaCOMNICar"/>
    <w:link w:val="TituloTabla12SNIG"/>
    <w:rsid w:val="00AD34C2"/>
    <w:rPr>
      <w:spacing w:val="4"/>
      <w:sz w:val="24"/>
      <w:lang w:val="es-ES_tradnl"/>
    </w:rPr>
  </w:style>
  <w:style w:type="paragraph" w:customStyle="1" w:styleId="TextoTabla12SNIG">
    <w:name w:val="Texto Tabla 12 SNIG"/>
    <w:basedOn w:val="FiliacinCOMNI"/>
    <w:link w:val="TextoTabla12SNIGCar"/>
    <w:qFormat/>
    <w:rsid w:val="00F410D3"/>
    <w:pPr>
      <w:jc w:val="both"/>
    </w:pPr>
    <w:rPr>
      <w:spacing w:val="4"/>
    </w:rPr>
  </w:style>
  <w:style w:type="character" w:customStyle="1" w:styleId="FiliacinCOMNICar">
    <w:name w:val="Filiación.COMNI Car"/>
    <w:basedOn w:val="NormalCOMNICar"/>
    <w:link w:val="FiliacinCOMNI"/>
    <w:rsid w:val="00F410D3"/>
    <w:rPr>
      <w:sz w:val="22"/>
      <w:lang w:val="es-ES_tradnl"/>
    </w:rPr>
  </w:style>
  <w:style w:type="character" w:customStyle="1" w:styleId="TextoTabla12SNIGCar">
    <w:name w:val="Texto Tabla 12 SNIG Car"/>
    <w:basedOn w:val="FiliacinCOMNICar"/>
    <w:link w:val="TextoTabla12SNIG"/>
    <w:rsid w:val="00F410D3"/>
    <w:rPr>
      <w:spacing w:val="4"/>
      <w:sz w:val="22"/>
      <w:lang w:val="es-ES_tradnl"/>
    </w:rPr>
  </w:style>
  <w:style w:type="paragraph" w:customStyle="1" w:styleId="TituloREFERENCIAS">
    <w:name w:val="Titulo REFERENCIAS"/>
    <w:basedOn w:val="Descripcin"/>
    <w:link w:val="TituloREFERENCIASCar"/>
    <w:qFormat/>
    <w:rsid w:val="00167928"/>
    <w:pPr>
      <w:spacing w:before="240"/>
      <w:jc w:val="both"/>
    </w:pPr>
    <w:rPr>
      <w:b/>
      <w:bCs w:val="0"/>
      <w:sz w:val="24"/>
      <w:szCs w:val="24"/>
      <w:lang w:val="it-IT"/>
    </w:rPr>
  </w:style>
  <w:style w:type="character" w:customStyle="1" w:styleId="TituloREFERENCIASCar">
    <w:name w:val="Titulo REFERENCIAS Car"/>
    <w:basedOn w:val="DescripcinCar"/>
    <w:link w:val="TituloREFERENCIAS"/>
    <w:rsid w:val="00167928"/>
    <w:rPr>
      <w:b/>
      <w:bCs w:val="0"/>
      <w:sz w:val="24"/>
      <w:szCs w:val="24"/>
      <w:lang w:val="it-IT" w:eastAsia="en-GB"/>
    </w:rPr>
  </w:style>
  <w:style w:type="paragraph" w:customStyle="1" w:styleId="Vietas12SNIG">
    <w:name w:val="Viñetas 12 SNIG"/>
    <w:basedOn w:val="NormalWCCM"/>
    <w:link w:val="Vietas12SNIGCar"/>
    <w:qFormat/>
    <w:rsid w:val="00C57DE0"/>
    <w:pPr>
      <w:numPr>
        <w:numId w:val="3"/>
      </w:numPr>
    </w:pPr>
    <w:rPr>
      <w:sz w:val="22"/>
      <w:szCs w:val="22"/>
      <w:lang w:val="es-ES_tradnl"/>
    </w:rPr>
  </w:style>
  <w:style w:type="character" w:customStyle="1" w:styleId="Vietas12SNIGCar">
    <w:name w:val="Viñetas 12 SNIG Car"/>
    <w:basedOn w:val="NormalWCCMCar"/>
    <w:link w:val="Vietas12SNIG"/>
    <w:rsid w:val="00C57DE0"/>
    <w:rPr>
      <w:sz w:val="22"/>
      <w:szCs w:val="22"/>
      <w:lang w:val="es-ES_tradnl"/>
    </w:rPr>
  </w:style>
  <w:style w:type="paragraph" w:customStyle="1" w:styleId="Vietafinal12SNIG">
    <w:name w:val="Viñeta final 12 SNIG"/>
    <w:basedOn w:val="Vietas12SNIG"/>
    <w:link w:val="Vietafinal12SNIGCar"/>
    <w:qFormat/>
    <w:rsid w:val="00986EEF"/>
    <w:pPr>
      <w:spacing w:after="120"/>
      <w:ind w:left="823" w:hanging="539"/>
    </w:pPr>
  </w:style>
  <w:style w:type="character" w:customStyle="1" w:styleId="Vietafinal12SNIGCar">
    <w:name w:val="Viñeta final 12 SNIG Car"/>
    <w:basedOn w:val="Vietas12SNIGCar"/>
    <w:link w:val="Vietafinal12SNIG"/>
    <w:rsid w:val="00986EEF"/>
    <w:rPr>
      <w:sz w:val="22"/>
      <w:szCs w:val="22"/>
      <w:lang w:val="es-ES_tradnl"/>
    </w:rPr>
  </w:style>
  <w:style w:type="character" w:styleId="nfasis">
    <w:name w:val="Emphasis"/>
    <w:basedOn w:val="Fuentedeprrafopredeter"/>
    <w:rsid w:val="00846ED2"/>
    <w:rPr>
      <w:i/>
      <w:iCs/>
    </w:rPr>
  </w:style>
  <w:style w:type="character" w:styleId="Referenciaintensa">
    <w:name w:val="Intense Reference"/>
    <w:basedOn w:val="Fuentedeprrafopredeter"/>
    <w:uiPriority w:val="32"/>
    <w:rsid w:val="00846ED2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rsid w:val="00846ED2"/>
    <w:rPr>
      <w:b/>
      <w:bCs/>
      <w:i/>
      <w:iCs/>
      <w:spacing w:val="5"/>
    </w:rPr>
  </w:style>
  <w:style w:type="paragraph" w:customStyle="1" w:styleId="Nivel312SNIG">
    <w:name w:val="Nivel 3 12 SNIG"/>
    <w:basedOn w:val="Nivel212SNIG"/>
    <w:link w:val="Nivel312SNIGCar"/>
    <w:qFormat/>
    <w:rsid w:val="008A44DF"/>
    <w:pPr>
      <w:numPr>
        <w:ilvl w:val="2"/>
      </w:numPr>
    </w:pPr>
  </w:style>
  <w:style w:type="character" w:customStyle="1" w:styleId="Nivel312SNIGCar">
    <w:name w:val="Nivel 3 12 SNIG Car"/>
    <w:basedOn w:val="Nivel212SNIGCar"/>
    <w:link w:val="Nivel312SNIG"/>
    <w:rsid w:val="008A44DF"/>
    <w:rPr>
      <w:b/>
      <w:bCs/>
      <w:caps/>
      <w:sz w:val="24"/>
      <w:lang w:val="es-ES_tradnl"/>
    </w:rPr>
  </w:style>
  <w:style w:type="paragraph" w:customStyle="1" w:styleId="Numeracinpgina12SNIG">
    <w:name w:val="Numeración página 12 SNIG"/>
    <w:basedOn w:val="Piedepgina"/>
    <w:link w:val="Numeracinpgina12SNIGCar"/>
    <w:qFormat/>
    <w:rsid w:val="00B016E1"/>
    <w:pPr>
      <w:framePr w:wrap="around" w:vAnchor="text" w:hAnchor="margin" w:xAlign="center" w:y="1"/>
    </w:pPr>
  </w:style>
  <w:style w:type="character" w:customStyle="1" w:styleId="PiedepginaCar">
    <w:name w:val="Pie de página Car"/>
    <w:basedOn w:val="Fuentedeprrafopredeter"/>
    <w:link w:val="Piedepgina"/>
    <w:rsid w:val="00B016E1"/>
    <w:rPr>
      <w:sz w:val="24"/>
      <w:lang w:val="es-ES_tradnl"/>
    </w:rPr>
  </w:style>
  <w:style w:type="character" w:customStyle="1" w:styleId="Numeracinpgina12SNIGCar">
    <w:name w:val="Numeración página 12 SNIG Car"/>
    <w:basedOn w:val="PiedepginaCar"/>
    <w:link w:val="Numeracinpgina12SNIG"/>
    <w:rsid w:val="00B016E1"/>
    <w:rPr>
      <w:sz w:val="24"/>
      <w:lang w:val="es-ES_tradnl"/>
    </w:rPr>
  </w:style>
  <w:style w:type="paragraph" w:customStyle="1" w:styleId="PalabrasclaveKeywords">
    <w:name w:val="Palabras clave (Keywords)"/>
    <w:basedOn w:val="Resumen12SNIG"/>
    <w:link w:val="PalabrasclaveKeywordsCar"/>
    <w:autoRedefine/>
    <w:qFormat/>
    <w:rsid w:val="00084C2D"/>
    <w:rPr>
      <w:b/>
      <w:sz w:val="20"/>
    </w:rPr>
  </w:style>
  <w:style w:type="character" w:customStyle="1" w:styleId="PalabrasclaveKeywordsCar">
    <w:name w:val="Palabras clave (Keywords) Car"/>
    <w:basedOn w:val="Resumen12SNIGCar"/>
    <w:link w:val="PalabrasclaveKeywords"/>
    <w:rsid w:val="00084C2D"/>
    <w:rPr>
      <w:b/>
      <w:i/>
      <w:spacing w:val="4"/>
      <w:sz w:val="24"/>
      <w:lang w:val="es-ES_tradnl"/>
    </w:rPr>
  </w:style>
  <w:style w:type="paragraph" w:customStyle="1" w:styleId="PalabrasclaveKeywords12SNIG">
    <w:name w:val="Palabras clave/Keywords 12 SNIG"/>
    <w:basedOn w:val="PalabrasclaveKeywords"/>
    <w:link w:val="PalabrasclaveKeywords12SNIGCar"/>
    <w:autoRedefine/>
    <w:qFormat/>
    <w:rsid w:val="004006F8"/>
    <w:rPr>
      <w:b w:val="0"/>
      <w:bCs/>
    </w:rPr>
  </w:style>
  <w:style w:type="character" w:customStyle="1" w:styleId="PalabrasclaveKeywords12SNIGCar">
    <w:name w:val="Palabras clave/Keywords 12 SNIG Car"/>
    <w:basedOn w:val="PalabrasclaveKeywordsCar"/>
    <w:link w:val="PalabrasclaveKeywords12SNIG"/>
    <w:rsid w:val="004006F8"/>
    <w:rPr>
      <w:b w:val="0"/>
      <w:bCs/>
      <w:i/>
      <w:spacing w:val="4"/>
      <w:sz w:val="24"/>
      <w:lang w:val="es-ES_tradnl"/>
    </w:rPr>
  </w:style>
  <w:style w:type="paragraph" w:customStyle="1" w:styleId="TtuloPalabrasClave12SNIG">
    <w:name w:val="Título Palabras Clave 12 SNIG"/>
    <w:basedOn w:val="PalabrasclaveKeywords12SNIG"/>
    <w:link w:val="TtuloPalabrasClave12SNIGCar"/>
    <w:qFormat/>
    <w:rsid w:val="00722F1B"/>
    <w:rPr>
      <w:b/>
      <w:bCs w:val="0"/>
    </w:rPr>
  </w:style>
  <w:style w:type="character" w:customStyle="1" w:styleId="TtuloPalabrasClave12SNIGCar">
    <w:name w:val="Título Palabras Clave 12 SNIG Car"/>
    <w:basedOn w:val="PalabrasclaveKeywords12SNIGCar"/>
    <w:link w:val="TtuloPalabrasClave12SNIG"/>
    <w:rsid w:val="00722F1B"/>
    <w:rPr>
      <w:b/>
      <w:bCs w:val="0"/>
      <w:i/>
      <w:spacing w:val="4"/>
      <w:sz w:val="24"/>
      <w:lang w:val="es-ES_tradnl"/>
    </w:rPr>
  </w:style>
  <w:style w:type="paragraph" w:customStyle="1" w:styleId="References">
    <w:name w:val="References"/>
    <w:basedOn w:val="Normal"/>
    <w:rsid w:val="0046121F"/>
    <w:pPr>
      <w:widowControl/>
      <w:numPr>
        <w:numId w:val="18"/>
      </w:numPr>
      <w:tabs>
        <w:tab w:val="left" w:pos="85"/>
      </w:tabs>
      <w:jc w:val="both"/>
    </w:pPr>
    <w:rPr>
      <w:rFonts w:eastAsia="MS Mincho"/>
      <w:sz w:val="16"/>
      <w:szCs w:val="24"/>
      <w:lang w:eastAsia="ja-JP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38F5"/>
    <w:rPr>
      <w:color w:val="605E5C"/>
      <w:shd w:val="clear" w:color="auto" w:fill="E1DFDD"/>
    </w:rPr>
  </w:style>
  <w:style w:type="paragraph" w:customStyle="1" w:styleId="Bibliografia">
    <w:name w:val="Bibliografia"/>
    <w:basedOn w:val="Normal"/>
    <w:autoRedefine/>
    <w:rsid w:val="000238F5"/>
    <w:pPr>
      <w:widowControl/>
      <w:spacing w:before="120"/>
      <w:ind w:left="425" w:hanging="425"/>
      <w:jc w:val="both"/>
    </w:pPr>
    <w:rPr>
      <w:sz w:val="20"/>
      <w:lang w:val="en-GB" w:eastAsia="en-US"/>
    </w:rPr>
  </w:style>
  <w:style w:type="paragraph" w:customStyle="1" w:styleId="Estilo2">
    <w:name w:val="Estilo2"/>
    <w:basedOn w:val="Nivel112SNIG"/>
    <w:link w:val="Estilo2Car"/>
    <w:qFormat/>
    <w:rsid w:val="009E6F79"/>
    <w:pPr>
      <w:numPr>
        <w:numId w:val="20"/>
      </w:numPr>
    </w:pPr>
  </w:style>
  <w:style w:type="character" w:customStyle="1" w:styleId="Estilo2Car">
    <w:name w:val="Estilo2 Car"/>
    <w:basedOn w:val="Nivel112SNIGCar"/>
    <w:link w:val="Estilo2"/>
    <w:rsid w:val="009E6F79"/>
    <w:rPr>
      <w:b/>
      <w:bCs/>
      <w:caps/>
      <w:sz w:val="24"/>
      <w:lang w:val="es-ES_tradnl"/>
    </w:rPr>
  </w:style>
  <w:style w:type="numbering" w:customStyle="1" w:styleId="Nivel212SNIGusar">
    <w:name w:val="Nivel 2 12SNIG_usar"/>
    <w:uiPriority w:val="99"/>
    <w:rsid w:val="009E6F79"/>
    <w:pPr>
      <w:numPr>
        <w:numId w:val="30"/>
      </w:numPr>
    </w:pPr>
  </w:style>
  <w:style w:type="paragraph" w:customStyle="1" w:styleId="Estilo3">
    <w:name w:val="Estilo3"/>
    <w:basedOn w:val="Nivel212SNIG"/>
    <w:link w:val="Estilo3Car"/>
    <w:qFormat/>
    <w:rsid w:val="00A93D7C"/>
  </w:style>
  <w:style w:type="character" w:customStyle="1" w:styleId="Estilo3Car">
    <w:name w:val="Estilo3 Car"/>
    <w:basedOn w:val="Nivel212SNIGCar"/>
    <w:link w:val="Estilo3"/>
    <w:rsid w:val="00A93D7C"/>
    <w:rPr>
      <w:b/>
      <w:bCs/>
      <w:caps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posiotaludes2025.cimne.com/resumenes_y_comunicaciones" TargetMode="Externa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://www.epa.gov/grnpower/documents/purchasing_guide_for_web.pdf" TargetMode="External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https://simposiotaludes2025.cimne.com/resumenes_y_comunicaciones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856A-754C-450A-B5A0-27A5B560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1784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Instrucciones para preparar una comunicación. V COMNI Madrid 2002</vt:lpstr>
      <vt:lpstr>Instrucciones para preparar una comunicación. V COMNI Madrid 2002</vt:lpstr>
    </vt:vector>
  </TitlesOfParts>
  <Manager>J.M. Goicolea, C. Mota Soares, M. Pastor y G. Bugeda.</Manager>
  <Company>SEMNI y ETSICCP-UPM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preparar una comunicación. V COMNI Madrid 2002</dc:title>
  <dc:subject>V Congreso Nacional de Métodos Numéricos en Ingeniería. Madrid 2002</dc:subject>
  <dc:creator>Organización del Congreso.</dc:creator>
  <cp:keywords>Congresos, Métodos Numéricos, Ingeniería</cp:keywords>
  <cp:lastModifiedBy>SVETLANA MELENTIJEVIC</cp:lastModifiedBy>
  <cp:revision>8</cp:revision>
  <cp:lastPrinted>2009-01-29T14:12:00Z</cp:lastPrinted>
  <dcterms:created xsi:type="dcterms:W3CDTF">2026-03-18T23:52:00Z</dcterms:created>
  <dcterms:modified xsi:type="dcterms:W3CDTF">2026-03-19T00:00:00Z</dcterms:modified>
  <cp:category>Actas de Congreso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1a3d04ca-fece-4721-ab7c-4036e99ae3c0</vt:lpwstr>
  </property>
</Properties>
</file>